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938032731"/>
        <w:docPartObj>
          <w:docPartGallery w:val="Cover Pages"/>
          <w:docPartUnique/>
        </w:docPartObj>
      </w:sdtPr>
      <w:sdtEndPr/>
      <w:sdtContent>
        <w:p w14:paraId="61E8C564" w14:textId="51073123" w:rsidR="00B82CDB" w:rsidRDefault="00B82CDB">
          <w:pPr>
            <w:spacing w:after="160" w:line="259" w:lineRule="auto"/>
            <w:jc w:val="lef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7C7ADF5" wp14:editId="126934DF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Pole tekstowe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640"/>
                                  <w:gridCol w:w="4166"/>
                                </w:tblGrid>
                                <w:tr w:rsidR="00B82CDB" w14:paraId="3A672C0B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D93DD0B" w14:textId="7E48BE6F" w:rsidR="00B82CDB" w:rsidRDefault="00B82CDB">
                                      <w:pPr>
                                        <w:jc w:val="right"/>
                                      </w:pPr>
                                      <w:r w:rsidRPr="00B82CDB"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4F27E7B" wp14:editId="3A8AEA3B">
                                            <wp:extent cx="3124200" cy="2905125"/>
                                            <wp:effectExtent l="0" t="0" r="0" b="9525"/>
                                            <wp:docPr id="73779324" name="Obraz 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3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11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3124200" cy="290512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="Tahoma" w:hAnsi="Tahoma" w:cs="Tahoma"/>
                                          <w:caps/>
                                          <w:color w:val="1065AB"/>
                                          <w:sz w:val="48"/>
                                          <w:szCs w:val="48"/>
                                          <w:lang w:val="en-GB"/>
                                        </w:rPr>
                                        <w:alias w:val="Tytuł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4C93BC9F" w14:textId="48B05E1D" w:rsidR="00B82CDB" w:rsidRPr="006877A0" w:rsidRDefault="00E6027F" w:rsidP="00B82CDB">
                                          <w:pPr>
                                            <w:pStyle w:val="Bezodstpw"/>
                                            <w:spacing w:line="312" w:lineRule="auto"/>
                                            <w:rPr>
                                              <w:rFonts w:ascii="Tahoma" w:hAnsi="Tahoma" w:cs="Tahoma"/>
                                              <w:caps/>
                                              <w:color w:val="1065AB"/>
                                              <w:sz w:val="48"/>
                                              <w:szCs w:val="48"/>
                                              <w:lang w:val="en-GB"/>
                                            </w:rPr>
                                          </w:pPr>
                                          <w:r w:rsidRPr="006877A0">
                                            <w:rPr>
                                              <w:rFonts w:ascii="Tahoma" w:hAnsi="Tahoma" w:cs="Tahoma"/>
                                              <w:caps/>
                                              <w:color w:val="1065AB"/>
                                              <w:sz w:val="48"/>
                                              <w:szCs w:val="48"/>
                                              <w:lang w:val="en-GB"/>
                                            </w:rPr>
                                            <w:t>Business Analytics Skills for the Future-proof Supply Chains -</w:t>
                                          </w:r>
                                        </w:p>
                                      </w:sdtContent>
                                    </w:sdt>
                                    <w:p w14:paraId="5AB8007E" w14:textId="487A0062" w:rsidR="00B82CDB" w:rsidRPr="006877A0" w:rsidRDefault="00B82CDB" w:rsidP="00B82CDB">
                                      <w:pPr>
                                        <w:jc w:val="center"/>
                                        <w:rPr>
                                          <w:sz w:val="24"/>
                                          <w:szCs w:val="24"/>
                                          <w:lang w:val="en-GB"/>
                                        </w:rPr>
                                      </w:pP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1A1C6C0E" w14:textId="77777777" w:rsidR="00FB442A" w:rsidRPr="006877A0" w:rsidRDefault="00FB442A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  <w:lang w:val="en-GB"/>
                                        </w:rPr>
                                      </w:pPr>
                                    </w:p>
                                    <w:p w14:paraId="5989A653" w14:textId="398EE8D2" w:rsidR="00FB442A" w:rsidRPr="006877A0" w:rsidRDefault="006877A0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  <w:lang w:val="en-GB"/>
                                        </w:rPr>
                                      </w:pPr>
                                      <w:r w:rsidRPr="006877A0"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  <w:lang w:val="en-GB"/>
                                        </w:rPr>
                                        <w:t>ŠTUDIJA PRIMERA</w:t>
                                      </w:r>
                                    </w:p>
                                    <w:p w14:paraId="7E381625" w14:textId="77777777" w:rsidR="00FB442A" w:rsidRPr="006877A0" w:rsidRDefault="00FB442A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  <w:lang w:val="en-GB"/>
                                        </w:rPr>
                                      </w:pPr>
                                    </w:p>
                                    <w:p w14:paraId="40C246BB" w14:textId="51BEE9F1" w:rsidR="00B82CDB" w:rsidRPr="006877A0" w:rsidRDefault="006877A0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  <w:lang w:val="en-GB"/>
                                        </w:rPr>
                                      </w:pPr>
                                      <w:r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44"/>
                                          <w:szCs w:val="44"/>
                                          <w:lang w:val="en-GB"/>
                                        </w:rPr>
                                        <w:t>GLOBOKO UČENJE</w:t>
                                      </w:r>
                                    </w:p>
                                    <w:p w14:paraId="791DF142" w14:textId="77777777" w:rsidR="00B82CDB" w:rsidRPr="006877A0" w:rsidRDefault="00B82CDB" w:rsidP="00B82CDB">
                                      <w:pPr>
                                        <w:pStyle w:val="Bezodstpw"/>
                                        <w:rPr>
                                          <w:rFonts w:ascii="Tahoma" w:hAnsi="Tahoma" w:cs="Tahoma"/>
                                          <w:b/>
                                          <w:bCs/>
                                          <w:caps/>
                                          <w:color w:val="ED7D31" w:themeColor="accent2"/>
                                          <w:sz w:val="72"/>
                                          <w:szCs w:val="72"/>
                                          <w:lang w:val="en-GB"/>
                                        </w:rPr>
                                      </w:pPr>
                                    </w:p>
                                    <w:p w14:paraId="17DA33FD" w14:textId="77777777" w:rsidR="00B82CDB" w:rsidRPr="006877A0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  <w:lang w:val="en-GB"/>
                                        </w:rPr>
                                      </w:pPr>
                                    </w:p>
                                    <w:p w14:paraId="5A44481D" w14:textId="77777777" w:rsidR="00B82CDB" w:rsidRPr="006877A0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  <w:lang w:val="en-GB"/>
                                        </w:rPr>
                                      </w:pPr>
                                    </w:p>
                                    <w:p w14:paraId="6CC00CD1" w14:textId="77777777" w:rsidR="00B82CDB" w:rsidRPr="006877A0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  <w:lang w:val="en-GB"/>
                                        </w:rPr>
                                      </w:pPr>
                                    </w:p>
                                    <w:p w14:paraId="2D36A2BC" w14:textId="77777777" w:rsidR="00B82CDB" w:rsidRPr="006877A0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  <w:lang w:val="en-GB"/>
                                        </w:rPr>
                                      </w:pPr>
                                    </w:p>
                                    <w:p w14:paraId="4200A009" w14:textId="77777777" w:rsidR="00B82CDB" w:rsidRPr="006877A0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  <w:lang w:val="en-GB"/>
                                        </w:rPr>
                                      </w:pPr>
                                    </w:p>
                                    <w:p w14:paraId="33550BC0" w14:textId="77777777" w:rsidR="00B82CDB" w:rsidRPr="006877A0" w:rsidRDefault="00B82CDB" w:rsidP="00B82CDB">
                                      <w:pPr>
                                        <w:pStyle w:val="Bezodstpw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  <w:lang w:val="en-GB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  <w:lang w:val="en-GB"/>
                                        </w:rPr>
                                        <w:alias w:val="Aut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78203E42" w14:textId="41780D9E" w:rsidR="00B82CDB" w:rsidRPr="006877A0" w:rsidRDefault="006877A0">
                                          <w:pPr>
                                            <w:pStyle w:val="Bezodstpw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  <w:lang w:val="en-GB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  <w:lang w:val="en-GB"/>
                                            </w:rPr>
                                            <w:t>Avtorji</w:t>
                                          </w:r>
                                          <w:r w:rsidR="00B82CDB" w:rsidRPr="006877A0"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  <w:lang w:val="en-GB"/>
                                            </w:rPr>
                                            <w:t>:</w:t>
                                          </w:r>
                                        </w:p>
                                      </w:sdtContent>
                                    </w:sdt>
                                    <w:p w14:paraId="72A654AA" w14:textId="36327ED8" w:rsidR="00B82CDB" w:rsidRDefault="00663942">
                                      <w:pPr>
                                        <w:pStyle w:val="Bezodstpw"/>
                                        <w:rPr>
                                          <w:color w:val="44546A" w:themeColor="text2"/>
                                        </w:rPr>
                                      </w:pPr>
                                      <w:r>
                                        <w:rPr>
                                          <w:color w:val="44546A" w:themeColor="text2"/>
                                        </w:rPr>
                                        <w:t>Dejan Mircetic</w:t>
                                      </w:r>
                                    </w:p>
                                    <w:p w14:paraId="08017160" w14:textId="5D8BB446" w:rsidR="00B82CDB" w:rsidRDefault="00663942">
                                      <w:pPr>
                                        <w:pStyle w:val="Bezodstpw"/>
                                      </w:pPr>
                                      <w:r>
                                        <w:rPr>
                                          <w:color w:val="44546A" w:themeColor="text2"/>
                                        </w:rPr>
                                        <w:t>Marinko Maslaric</w:t>
                                      </w:r>
                                    </w:p>
                                  </w:tc>
                                </w:tr>
                              </w:tbl>
                              <w:p w14:paraId="2311765E" w14:textId="77777777" w:rsidR="00B82CDB" w:rsidRDefault="00B82CDB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07C7ADF5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40" o:spid="_x0000_s1026" type="#_x0000_t202" style="position:absolute;margin-left:0;margin-top:0;width:134.85pt;height:302.4pt;z-index:251661312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640"/>
                            <w:gridCol w:w="4166"/>
                          </w:tblGrid>
                          <w:tr w:rsidR="00B82CDB" w14:paraId="3A672C0B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D93DD0B" w14:textId="7E48BE6F" w:rsidR="00B82CDB" w:rsidRDefault="00B82CDB">
                                <w:pPr>
                                  <w:jc w:val="right"/>
                                </w:pPr>
                                <w:r w:rsidRPr="00B82CDB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4F27E7B" wp14:editId="3A8AEA3B">
                                      <wp:extent cx="3124200" cy="2905125"/>
                                      <wp:effectExtent l="0" t="0" r="0" b="9525"/>
                                      <wp:docPr id="73779324" name="Obraz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3124200" cy="2905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rFonts w:ascii="Tahoma" w:hAnsi="Tahoma" w:cs="Tahoma"/>
                                    <w:caps/>
                                    <w:color w:val="1065AB"/>
                                    <w:sz w:val="48"/>
                                    <w:szCs w:val="48"/>
                                    <w:lang w:val="en-GB"/>
                                  </w:rPr>
                                  <w:alias w:val="Tytuł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C93BC9F" w14:textId="48B05E1D" w:rsidR="00B82CDB" w:rsidRPr="006877A0" w:rsidRDefault="00E6027F" w:rsidP="00B82CDB">
                                    <w:pPr>
                                      <w:pStyle w:val="Bezodstpw"/>
                                      <w:spacing w:line="312" w:lineRule="auto"/>
                                      <w:rPr>
                                        <w:rFonts w:ascii="Tahoma" w:hAnsi="Tahoma" w:cs="Tahoma"/>
                                        <w:caps/>
                                        <w:color w:val="1065AB"/>
                                        <w:sz w:val="48"/>
                                        <w:szCs w:val="48"/>
                                        <w:lang w:val="en-GB"/>
                                      </w:rPr>
                                    </w:pPr>
                                    <w:r w:rsidRPr="006877A0">
                                      <w:rPr>
                                        <w:rFonts w:ascii="Tahoma" w:hAnsi="Tahoma" w:cs="Tahoma"/>
                                        <w:caps/>
                                        <w:color w:val="1065AB"/>
                                        <w:sz w:val="48"/>
                                        <w:szCs w:val="48"/>
                                        <w:lang w:val="en-GB"/>
                                      </w:rPr>
                                      <w:t>Business Analytics Skills for the Future-proof Supply Chains -</w:t>
                                    </w:r>
                                  </w:p>
                                </w:sdtContent>
                              </w:sdt>
                              <w:p w14:paraId="5AB8007E" w14:textId="487A0062" w:rsidR="00B82CDB" w:rsidRPr="006877A0" w:rsidRDefault="00B82CDB" w:rsidP="00B82CDB">
                                <w:pPr>
                                  <w:jc w:val="center"/>
                                  <w:rPr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1A1C6C0E" w14:textId="77777777" w:rsidR="00FB442A" w:rsidRPr="006877A0" w:rsidRDefault="00FB442A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  <w:lang w:val="en-GB"/>
                                  </w:rPr>
                                </w:pPr>
                              </w:p>
                              <w:p w14:paraId="5989A653" w14:textId="398EE8D2" w:rsidR="00FB442A" w:rsidRPr="006877A0" w:rsidRDefault="006877A0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  <w:lang w:val="en-GB"/>
                                  </w:rPr>
                                </w:pPr>
                                <w:r w:rsidRPr="006877A0"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  <w:lang w:val="en-GB"/>
                                  </w:rPr>
                                  <w:t>ŠTUDIJA PRIMERA</w:t>
                                </w:r>
                              </w:p>
                              <w:p w14:paraId="7E381625" w14:textId="77777777" w:rsidR="00FB442A" w:rsidRPr="006877A0" w:rsidRDefault="00FB442A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  <w:lang w:val="en-GB"/>
                                  </w:rPr>
                                </w:pPr>
                              </w:p>
                              <w:p w14:paraId="40C246BB" w14:textId="51BEE9F1" w:rsidR="00B82CDB" w:rsidRPr="006877A0" w:rsidRDefault="006877A0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44"/>
                                    <w:szCs w:val="44"/>
                                    <w:lang w:val="en-GB"/>
                                  </w:rPr>
                                  <w:t>GLOBOKO UČENJE</w:t>
                                </w:r>
                              </w:p>
                              <w:p w14:paraId="791DF142" w14:textId="77777777" w:rsidR="00B82CDB" w:rsidRPr="006877A0" w:rsidRDefault="00B82CDB" w:rsidP="00B82CDB">
                                <w:pPr>
                                  <w:pStyle w:val="Bezodstpw"/>
                                  <w:rPr>
                                    <w:rFonts w:ascii="Tahoma" w:hAnsi="Tahoma" w:cs="Tahoma"/>
                                    <w:b/>
                                    <w:bCs/>
                                    <w:caps/>
                                    <w:color w:val="ED7D31" w:themeColor="accent2"/>
                                    <w:sz w:val="72"/>
                                    <w:szCs w:val="72"/>
                                    <w:lang w:val="en-GB"/>
                                  </w:rPr>
                                </w:pPr>
                              </w:p>
                              <w:p w14:paraId="17DA33FD" w14:textId="77777777" w:rsidR="00B82CDB" w:rsidRPr="006877A0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  <w:lang w:val="en-GB"/>
                                  </w:rPr>
                                </w:pPr>
                              </w:p>
                              <w:p w14:paraId="5A44481D" w14:textId="77777777" w:rsidR="00B82CDB" w:rsidRPr="006877A0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  <w:lang w:val="en-GB"/>
                                  </w:rPr>
                                </w:pPr>
                              </w:p>
                              <w:p w14:paraId="6CC00CD1" w14:textId="77777777" w:rsidR="00B82CDB" w:rsidRPr="006877A0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  <w:lang w:val="en-GB"/>
                                  </w:rPr>
                                </w:pPr>
                              </w:p>
                              <w:p w14:paraId="2D36A2BC" w14:textId="77777777" w:rsidR="00B82CDB" w:rsidRPr="006877A0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  <w:lang w:val="en-GB"/>
                                  </w:rPr>
                                </w:pPr>
                              </w:p>
                              <w:p w14:paraId="4200A009" w14:textId="77777777" w:rsidR="00B82CDB" w:rsidRPr="006877A0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  <w:lang w:val="en-GB"/>
                                  </w:rPr>
                                </w:pPr>
                              </w:p>
                              <w:p w14:paraId="33550BC0" w14:textId="77777777" w:rsidR="00B82CDB" w:rsidRPr="006877A0" w:rsidRDefault="00B82CDB" w:rsidP="00B82CDB">
                                <w:pPr>
                                  <w:pStyle w:val="Bezodstpw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  <w:lang w:val="en-GB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ED7D31" w:themeColor="accent2"/>
                                    <w:sz w:val="26"/>
                                    <w:szCs w:val="26"/>
                                    <w:lang w:val="en-GB"/>
                                  </w:rPr>
                                  <w:alias w:val="Aut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8203E42" w14:textId="41780D9E" w:rsidR="00B82CDB" w:rsidRPr="006877A0" w:rsidRDefault="006877A0">
                                    <w:pPr>
                                      <w:pStyle w:val="Bezodstpw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  <w:lang w:val="en-GB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  <w:lang w:val="en-GB"/>
                                      </w:rPr>
                                      <w:t>Avtorji</w:t>
                                    </w:r>
                                    <w:r w:rsidR="00B82CDB" w:rsidRPr="006877A0"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  <w:lang w:val="en-GB"/>
                                      </w:rPr>
                                      <w:t>:</w:t>
                                    </w:r>
                                  </w:p>
                                </w:sdtContent>
                              </w:sdt>
                              <w:p w14:paraId="72A654AA" w14:textId="36327ED8" w:rsidR="00B82CDB" w:rsidRDefault="00663942">
                                <w:pPr>
                                  <w:pStyle w:val="Bezodstpw"/>
                                  <w:rPr>
                                    <w:color w:val="44546A" w:themeColor="text2"/>
                                  </w:rPr>
                                </w:pPr>
                                <w:r>
                                  <w:rPr>
                                    <w:color w:val="44546A" w:themeColor="text2"/>
                                  </w:rPr>
                                  <w:t>Dejan Mircetic</w:t>
                                </w:r>
                              </w:p>
                              <w:p w14:paraId="08017160" w14:textId="5D8BB446" w:rsidR="00B82CDB" w:rsidRDefault="00663942">
                                <w:pPr>
                                  <w:pStyle w:val="Bezodstpw"/>
                                </w:pPr>
                                <w:r>
                                  <w:rPr>
                                    <w:color w:val="44546A" w:themeColor="text2"/>
                                  </w:rPr>
                                  <w:t>Marinko Maslaric</w:t>
                                </w:r>
                              </w:p>
                            </w:tc>
                          </w:tr>
                        </w:tbl>
                        <w:p w14:paraId="2311765E" w14:textId="77777777" w:rsidR="00B82CDB" w:rsidRDefault="00B82CDB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="Tahoma" w:eastAsiaTheme="minorHAnsi" w:hAnsi="Tahoma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13391486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3D7010" w14:textId="64E73CCE" w:rsidR="009D0FCA" w:rsidRPr="00E6027F" w:rsidRDefault="006877A0" w:rsidP="00663942">
          <w:pPr>
            <w:pStyle w:val="Nagwekspisutreci"/>
          </w:pPr>
          <w:r>
            <w:t>Vsebina</w:t>
          </w:r>
        </w:p>
        <w:p w14:paraId="79365962" w14:textId="666A03F9" w:rsidR="006877A0" w:rsidRDefault="009D0FCA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l-SI" w:eastAsia="sl-SI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7692168" w:history="1">
            <w:r w:rsidR="006877A0" w:rsidRPr="00E30013">
              <w:rPr>
                <w:rStyle w:val="Hipercze"/>
                <w:noProof/>
              </w:rPr>
              <w:t>GLOBOKO UČENJE</w:t>
            </w:r>
            <w:r w:rsidR="006877A0">
              <w:rPr>
                <w:noProof/>
                <w:webHidden/>
              </w:rPr>
              <w:tab/>
            </w:r>
            <w:r w:rsidR="006877A0">
              <w:rPr>
                <w:noProof/>
                <w:webHidden/>
              </w:rPr>
              <w:fldChar w:fldCharType="begin"/>
            </w:r>
            <w:r w:rsidR="006877A0">
              <w:rPr>
                <w:noProof/>
                <w:webHidden/>
              </w:rPr>
              <w:instrText xml:space="preserve"> PAGEREF _Toc197692168 \h </w:instrText>
            </w:r>
            <w:r w:rsidR="006877A0">
              <w:rPr>
                <w:noProof/>
                <w:webHidden/>
              </w:rPr>
            </w:r>
            <w:r w:rsidR="006877A0">
              <w:rPr>
                <w:noProof/>
                <w:webHidden/>
              </w:rPr>
              <w:fldChar w:fldCharType="separate"/>
            </w:r>
            <w:r w:rsidR="006877A0">
              <w:rPr>
                <w:noProof/>
                <w:webHidden/>
              </w:rPr>
              <w:t>2</w:t>
            </w:r>
            <w:r w:rsidR="006877A0">
              <w:rPr>
                <w:noProof/>
                <w:webHidden/>
              </w:rPr>
              <w:fldChar w:fldCharType="end"/>
            </w:r>
          </w:hyperlink>
        </w:p>
        <w:p w14:paraId="35100089" w14:textId="02EF7219" w:rsidR="006877A0" w:rsidRDefault="006877A0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4"/>
              <w:szCs w:val="24"/>
              <w:lang w:val="sl-SI" w:eastAsia="sl-SI"/>
            </w:rPr>
          </w:pPr>
          <w:hyperlink w:anchor="_Toc197692169" w:history="1">
            <w:r w:rsidRPr="00E30013">
              <w:rPr>
                <w:rStyle w:val="Hipercze"/>
                <w:noProof/>
              </w:rPr>
              <w:t>NALOGA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_Toc197692169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00D295" w14:textId="41F14C08" w:rsidR="009D0FCA" w:rsidRDefault="009D0FCA">
          <w:r>
            <w:rPr>
              <w:b/>
              <w:bCs/>
            </w:rPr>
            <w:fldChar w:fldCharType="end"/>
          </w:r>
        </w:p>
      </w:sdtContent>
    </w:sdt>
    <w:p w14:paraId="5B8C1C04" w14:textId="77777777" w:rsidR="009D0FCA" w:rsidRDefault="009D0FCA"/>
    <w:p w14:paraId="4D9787AF" w14:textId="77777777" w:rsidR="00AD51E7" w:rsidRDefault="00AD51E7"/>
    <w:p w14:paraId="4A4E6876" w14:textId="77777777" w:rsidR="00AD51E7" w:rsidRDefault="00AD51E7"/>
    <w:p w14:paraId="51568F73" w14:textId="77777777" w:rsidR="00AD51E7" w:rsidRDefault="00AD51E7"/>
    <w:p w14:paraId="620CC351" w14:textId="77777777" w:rsidR="00AD51E7" w:rsidRDefault="00AD51E7"/>
    <w:p w14:paraId="12B9F809" w14:textId="77777777" w:rsidR="00AD51E7" w:rsidRDefault="00AD51E7"/>
    <w:p w14:paraId="0BC8D4D7" w14:textId="77777777" w:rsidR="00AD51E7" w:rsidRDefault="00AD51E7"/>
    <w:p w14:paraId="7DF00A3C" w14:textId="77777777" w:rsidR="00AD51E7" w:rsidRDefault="00AD51E7"/>
    <w:p w14:paraId="438F7DA5" w14:textId="77777777" w:rsidR="00AD51E7" w:rsidRDefault="00AD51E7"/>
    <w:p w14:paraId="49E5D2B5" w14:textId="77777777" w:rsidR="00AD51E7" w:rsidRDefault="00AD51E7"/>
    <w:p w14:paraId="4703F0ED" w14:textId="77777777" w:rsidR="00AD51E7" w:rsidRDefault="00AD51E7"/>
    <w:p w14:paraId="62F7CBF2" w14:textId="77777777" w:rsidR="00AD51E7" w:rsidRDefault="00AD51E7"/>
    <w:p w14:paraId="62D91178" w14:textId="77777777" w:rsidR="00AD51E7" w:rsidRDefault="00AD51E7"/>
    <w:p w14:paraId="5712F298" w14:textId="77777777" w:rsidR="00AD51E7" w:rsidRDefault="00AD51E7"/>
    <w:p w14:paraId="25B79B07" w14:textId="77777777" w:rsidR="009D0FCA" w:rsidRDefault="009D0FCA"/>
    <w:p w14:paraId="5A01801A" w14:textId="1E3BA1FF" w:rsidR="00D67BAC" w:rsidRPr="006877A0" w:rsidRDefault="006877A0" w:rsidP="00663942">
      <w:pPr>
        <w:pStyle w:val="Nagwek1"/>
      </w:pPr>
      <w:bookmarkStart w:id="0" w:name="_Toc197692168"/>
      <w:r w:rsidRPr="006877A0">
        <w:lastRenderedPageBreak/>
        <w:t>GLOBOKO UČENJE</w:t>
      </w:r>
      <w:bookmarkEnd w:id="0"/>
    </w:p>
    <w:p w14:paraId="2C0AF0EA" w14:textId="77777777" w:rsidR="006877A0" w:rsidRPr="006877A0" w:rsidRDefault="006877A0" w:rsidP="00663942">
      <w:pPr>
        <w:spacing w:before="100" w:beforeAutospacing="1" w:after="100" w:afterAutospacing="1" w:line="240" w:lineRule="auto"/>
        <w:jc w:val="left"/>
        <w:rPr>
          <w:rFonts w:eastAsia="Times New Roman" w:cs="Tahoma"/>
          <w:b/>
          <w:bCs/>
          <w:kern w:val="0"/>
          <w14:ligatures w14:val="none"/>
        </w:rPr>
      </w:pPr>
      <w:r w:rsidRPr="006877A0">
        <w:rPr>
          <w:rFonts w:eastAsia="Times New Roman" w:cs="Tahoma"/>
          <w:b/>
          <w:bCs/>
          <w:kern w:val="0"/>
          <w14:ligatures w14:val="none"/>
        </w:rPr>
        <w:t>Primer študije: Razvrščanje številk z MNIST</w:t>
      </w:r>
    </w:p>
    <w:p w14:paraId="0BF3FC44" w14:textId="0B4A92D7" w:rsidR="00663942" w:rsidRPr="006877A0" w:rsidRDefault="006877A0" w:rsidP="00663942">
      <w:p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kern w:val="0"/>
          <w:lang w:val="sl-SI"/>
          <w14:ligatures w14:val="none"/>
        </w:rPr>
        <w:t xml:space="preserve">V tej primeru študije se osredotočamo na problem </w:t>
      </w:r>
      <w:r w:rsidRPr="006877A0">
        <w:rPr>
          <w:rFonts w:eastAsia="Times New Roman" w:cs="Tahoma"/>
          <w:b/>
          <w:bCs/>
          <w:kern w:val="0"/>
          <w:lang w:val="sl-SI"/>
          <w14:ligatures w14:val="none"/>
        </w:rPr>
        <w:t>razvrščanja številk</w:t>
      </w:r>
      <w:r w:rsidRPr="006877A0">
        <w:rPr>
          <w:rFonts w:eastAsia="Times New Roman" w:cs="Tahoma"/>
          <w:kern w:val="0"/>
          <w:lang w:val="sl-SI"/>
          <w14:ligatures w14:val="none"/>
        </w:rPr>
        <w:t xml:space="preserve"> z uporabo </w:t>
      </w:r>
      <w:r w:rsidRPr="006877A0">
        <w:rPr>
          <w:rFonts w:eastAsia="Times New Roman" w:cs="Tahoma"/>
          <w:b/>
          <w:bCs/>
          <w:kern w:val="0"/>
          <w:lang w:val="sl-SI"/>
          <w14:ligatures w14:val="none"/>
        </w:rPr>
        <w:t>podatkovnega niza MNIST</w:t>
      </w:r>
      <w:r w:rsidRPr="006877A0">
        <w:rPr>
          <w:rFonts w:eastAsia="Times New Roman" w:cs="Tahoma"/>
          <w:kern w:val="0"/>
          <w:lang w:val="sl-SI"/>
          <w14:ligatures w14:val="none"/>
        </w:rPr>
        <w:t>, ki je pogosto uporabljen benchmark v strojnem učenju, zlasti na področjih, kot je logistika, kjer je avtomatsko prepoznavanje poštnih številk ključnega pomena za učinkovite dostave.</w:t>
      </w:r>
    </w:p>
    <w:p w14:paraId="2A2164CB" w14:textId="38268730" w:rsidR="00663942" w:rsidRPr="006877A0" w:rsidRDefault="006877A0" w:rsidP="00663942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:lang w:val="sl-SI"/>
          <w14:ligatures w14:val="none"/>
        </w:rPr>
      </w:pPr>
      <w:r w:rsidRPr="006877A0">
        <w:rPr>
          <w:rFonts w:eastAsia="Times New Roman" w:cs="Tahoma"/>
          <w:b/>
          <w:bCs/>
          <w:kern w:val="0"/>
          <w:lang w:val="sl-SI"/>
          <w14:ligatures w14:val="none"/>
        </w:rPr>
        <w:t>Kaj je</w:t>
      </w:r>
      <w:r w:rsidR="00663942" w:rsidRPr="006877A0">
        <w:rPr>
          <w:rFonts w:eastAsia="Times New Roman" w:cs="Tahoma"/>
          <w:b/>
          <w:bCs/>
          <w:kern w:val="0"/>
          <w:lang w:val="sl-SI"/>
          <w14:ligatures w14:val="none"/>
        </w:rPr>
        <w:t xml:space="preserve"> MNIST?</w:t>
      </w:r>
    </w:p>
    <w:p w14:paraId="5E247A0A" w14:textId="39D07E1A" w:rsidR="00663942" w:rsidRPr="006877A0" w:rsidRDefault="006877A0" w:rsidP="00663942">
      <w:p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kern w:val="0"/>
          <w:lang w:val="sl-SI"/>
          <w14:ligatures w14:val="none"/>
        </w:rPr>
        <w:t xml:space="preserve">Podatkovna baza </w:t>
      </w:r>
      <w:r w:rsidRPr="006877A0">
        <w:rPr>
          <w:rFonts w:eastAsia="Times New Roman" w:cs="Tahoma"/>
          <w:b/>
          <w:bCs/>
          <w:kern w:val="0"/>
          <w:lang w:val="sl-SI"/>
          <w14:ligatures w14:val="none"/>
        </w:rPr>
        <w:t>MNIST (Modified National Institute of Standards and Technology)</w:t>
      </w:r>
      <w:r w:rsidRPr="006877A0">
        <w:rPr>
          <w:rFonts w:eastAsia="Times New Roman" w:cs="Tahoma"/>
          <w:kern w:val="0"/>
          <w:lang w:val="sl-SI"/>
          <w14:ligatures w14:val="none"/>
        </w:rPr>
        <w:t xml:space="preserve"> vsebuje 70.000 slik ročno napisane številk, vsaka označena z ustrezno številko (0–9). Podatkovna baza je razdeljena na 60.000 slik za usposabljanje in 10.000 slik za testiranje. Vsaka slika je velika 28 x 28 pikslov in prikazuje majhno, sivino in ročno napisano številko v sredini. Cilj je usposobiti model, ki lahko prepozna te številke in jih pravilno razvrsti.</w:t>
      </w:r>
    </w:p>
    <w:p w14:paraId="386AB79C" w14:textId="03CE218C" w:rsidR="00663942" w:rsidRPr="006877A0" w:rsidRDefault="006877A0" w:rsidP="00663942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14:ligatures w14:val="none"/>
        </w:rPr>
      </w:pPr>
      <w:r w:rsidRPr="006877A0">
        <w:rPr>
          <w:rFonts w:eastAsia="Times New Roman" w:cs="Tahoma"/>
          <w:b/>
          <w:bCs/>
          <w:kern w:val="0"/>
          <w14:ligatures w14:val="none"/>
        </w:rPr>
        <w:t>Problem</w:t>
      </w:r>
    </w:p>
    <w:p w14:paraId="0A7A6D12" w14:textId="30498545" w:rsidR="006877A0" w:rsidRPr="006877A0" w:rsidRDefault="006877A0" w:rsidP="006877A0">
      <w:p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kern w:val="0"/>
          <w:lang w:val="sl-SI"/>
          <w14:ligatures w14:val="none"/>
        </w:rPr>
        <w:t xml:space="preserve">Problem, s katerim se soočamo, je </w:t>
      </w:r>
      <w:r w:rsidRPr="006877A0">
        <w:rPr>
          <w:rFonts w:eastAsia="Times New Roman" w:cs="Tahoma"/>
          <w:b/>
          <w:bCs/>
          <w:kern w:val="0"/>
          <w:lang w:val="sl-SI"/>
          <w14:ligatures w14:val="none"/>
        </w:rPr>
        <w:t>razvrščanje</w:t>
      </w:r>
      <w:r w:rsidRPr="006877A0">
        <w:rPr>
          <w:rFonts w:eastAsia="Times New Roman" w:cs="Tahoma"/>
          <w:kern w:val="0"/>
          <w:lang w:val="sl-SI"/>
          <w14:ligatures w14:val="none"/>
        </w:rPr>
        <w:t>: glede na sliko ročno napisane številke moramo napovedati, katero številko (od 0 do 9) predstavlja. V kontekstu logističnih sistemov, kot je branje poštnih številk, je ta naloga bistvena za avtomatizacijo procesov razvrščanja in dostave.</w:t>
      </w:r>
    </w:p>
    <w:p w14:paraId="7112BDAD" w14:textId="0F8A7313" w:rsidR="00663942" w:rsidRPr="006877A0" w:rsidRDefault="006877A0" w:rsidP="00663942">
      <w:p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kern w:val="0"/>
          <w:lang w:val="sl-SI"/>
          <w14:ligatures w14:val="none"/>
        </w:rPr>
        <w:t>Čeprav se podatkovna zbirka MNIST na prvi pogled zdi preprosta, predstavlja različne izzive:</w:t>
      </w:r>
    </w:p>
    <w:p w14:paraId="3590A38F" w14:textId="24B916E9" w:rsidR="006877A0" w:rsidRPr="006877A0" w:rsidRDefault="006877A0" w:rsidP="006877A0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b/>
          <w:bCs/>
          <w:kern w:val="0"/>
          <w:lang w:val="sl-SI"/>
          <w14:ligatures w14:val="none"/>
        </w:rPr>
        <w:t>Razlike v pisavi</w:t>
      </w:r>
      <w:r w:rsidRPr="006877A0">
        <w:rPr>
          <w:rFonts w:eastAsia="Times New Roman" w:cs="Tahoma"/>
          <w:kern w:val="0"/>
          <w:lang w:val="sl-SI"/>
          <w14:ligatures w14:val="none"/>
        </w:rPr>
        <w:t>: različni ljudje pišejo številke na različne načine, kar lahko oteži prepoznavanje.</w:t>
      </w:r>
    </w:p>
    <w:p w14:paraId="08DF6AB6" w14:textId="77777777" w:rsidR="006877A0" w:rsidRPr="006877A0" w:rsidRDefault="006877A0" w:rsidP="006877A0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b/>
          <w:bCs/>
          <w:kern w:val="0"/>
          <w:lang w:val="sl-SI"/>
          <w14:ligatures w14:val="none"/>
        </w:rPr>
        <w:t>Šum in popačenja</w:t>
      </w:r>
      <w:r w:rsidRPr="006877A0">
        <w:rPr>
          <w:rFonts w:eastAsia="Times New Roman" w:cs="Tahoma"/>
          <w:kern w:val="0"/>
          <w:lang w:val="sl-SI"/>
          <w14:ligatures w14:val="none"/>
        </w:rPr>
        <w:t>: ročno napisane številke lahko vsebujejo šum, poševnost ali druga popačenja, ki lahko vplivajo na natančnost.</w:t>
      </w:r>
    </w:p>
    <w:p w14:paraId="724730A0" w14:textId="69F95CCD" w:rsidR="00663942" w:rsidRPr="006877A0" w:rsidRDefault="006877A0" w:rsidP="006877A0">
      <w:pPr>
        <w:numPr>
          <w:ilvl w:val="0"/>
          <w:numId w:val="5"/>
        </w:num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b/>
          <w:bCs/>
          <w:kern w:val="0"/>
          <w:lang w:val="sl-SI"/>
          <w14:ligatures w14:val="none"/>
        </w:rPr>
        <w:t>Generalizacija</w:t>
      </w:r>
      <w:r w:rsidRPr="006877A0">
        <w:rPr>
          <w:rFonts w:eastAsia="Times New Roman" w:cs="Tahoma"/>
          <w:kern w:val="0"/>
          <w:lang w:val="sl-SI"/>
          <w14:ligatures w14:val="none"/>
        </w:rPr>
        <w:t>: model mora dobro generalizirati na nevidne podatke, ki se ocenjujejo na testnem nizu.</w:t>
      </w:r>
    </w:p>
    <w:p w14:paraId="6722939C" w14:textId="77777777" w:rsidR="00663942" w:rsidRPr="006877A0" w:rsidRDefault="00663942" w:rsidP="00663942"/>
    <w:p w14:paraId="5958D612" w14:textId="77777777" w:rsidR="00663942" w:rsidRPr="006877A0" w:rsidRDefault="00663942" w:rsidP="00663942"/>
    <w:p w14:paraId="03A95038" w14:textId="2339FE56" w:rsidR="00663942" w:rsidRPr="006877A0" w:rsidRDefault="006877A0" w:rsidP="00663942">
      <w:pPr>
        <w:pStyle w:val="Nagwek1"/>
      </w:pPr>
      <w:bookmarkStart w:id="1" w:name="_Toc197692169"/>
      <w:r w:rsidRPr="006877A0">
        <w:lastRenderedPageBreak/>
        <w:t>NALOGA</w:t>
      </w:r>
      <w:bookmarkEnd w:id="1"/>
    </w:p>
    <w:p w14:paraId="33924598" w14:textId="314FD602" w:rsidR="00663942" w:rsidRPr="006877A0" w:rsidRDefault="006877A0" w:rsidP="00663942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14:ligatures w14:val="none"/>
        </w:rPr>
      </w:pPr>
      <w:r w:rsidRPr="006877A0">
        <w:rPr>
          <w:rFonts w:eastAsia="Times New Roman" w:cs="Tahoma"/>
          <w:b/>
          <w:bCs/>
          <w:kern w:val="0"/>
          <w14:ligatures w14:val="none"/>
        </w:rPr>
        <w:t>Paketi za uporabo</w:t>
      </w:r>
    </w:p>
    <w:p w14:paraId="0D84A746" w14:textId="455F608F" w:rsidR="00663942" w:rsidRPr="006877A0" w:rsidRDefault="006877A0" w:rsidP="00663942">
      <w:p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14:ligatures w14:val="none"/>
        </w:rPr>
      </w:pPr>
      <w:r w:rsidRPr="006877A0">
        <w:rPr>
          <w:rFonts w:eastAsia="Times New Roman" w:cs="Tahoma"/>
          <w:kern w:val="0"/>
          <w14:ligatures w14:val="none"/>
        </w:rPr>
        <w:t>Za rešitev tega problema bomo v R uporabili naslednje ključne pa</w:t>
      </w:r>
      <w:r>
        <w:rPr>
          <w:rFonts w:eastAsia="Times New Roman" w:cs="Tahoma"/>
          <w:kern w:val="0"/>
          <w14:ligatures w14:val="none"/>
        </w:rPr>
        <w:t>kete</w:t>
      </w:r>
      <w:r w:rsidR="00663942" w:rsidRPr="006877A0">
        <w:rPr>
          <w:rFonts w:eastAsia="Times New Roman" w:cs="Tahoma"/>
          <w:kern w:val="0"/>
          <w14:ligatures w14:val="none"/>
        </w:rPr>
        <w:t>:</w:t>
      </w:r>
    </w:p>
    <w:p w14:paraId="7DB439F9" w14:textId="70139F71" w:rsidR="006877A0" w:rsidRPr="006877A0" w:rsidRDefault="006877A0" w:rsidP="006877A0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b/>
          <w:bCs/>
          <w:kern w:val="0"/>
          <w:lang w:val="sl-SI"/>
          <w14:ligatures w14:val="none"/>
        </w:rPr>
        <w:t>keras</w:t>
      </w:r>
      <w:r w:rsidRPr="006877A0">
        <w:rPr>
          <w:rFonts w:eastAsia="Times New Roman" w:cs="Tahoma"/>
          <w:kern w:val="0"/>
          <w:lang w:val="sl-SI"/>
          <w14:ligatures w14:val="none"/>
        </w:rPr>
        <w:t>: Visokokakovosten API za nevronske mreže, ki deluje na podlagi TensorFlow. Zagotavlja preproste in enostavne metode za gradnjo modelov globokega učenja.</w:t>
      </w:r>
    </w:p>
    <w:p w14:paraId="062109A3" w14:textId="77777777" w:rsidR="006877A0" w:rsidRPr="006877A0" w:rsidRDefault="006877A0" w:rsidP="006877A0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b/>
          <w:bCs/>
          <w:kern w:val="0"/>
          <w:lang w:val="sl-SI"/>
          <w14:ligatures w14:val="none"/>
        </w:rPr>
        <w:t>tensorflow</w:t>
      </w:r>
      <w:r w:rsidRPr="006877A0">
        <w:rPr>
          <w:rFonts w:eastAsia="Times New Roman" w:cs="Tahoma"/>
          <w:kern w:val="0"/>
          <w:lang w:val="sl-SI"/>
          <w14:ligatures w14:val="none"/>
        </w:rPr>
        <w:t>: Osnovni backend za Keras, ki zagotavlja zmogljiva orodja za usposabljanje modelov in izračune.</w:t>
      </w:r>
    </w:p>
    <w:p w14:paraId="605050B1" w14:textId="48B23DD5" w:rsidR="00663942" w:rsidRPr="006877A0" w:rsidRDefault="006877A0" w:rsidP="006877A0">
      <w:pPr>
        <w:numPr>
          <w:ilvl w:val="0"/>
          <w:numId w:val="6"/>
        </w:num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b/>
          <w:bCs/>
          <w:kern w:val="0"/>
          <w:lang w:val="sl-SI"/>
          <w14:ligatures w14:val="none"/>
        </w:rPr>
        <w:t>reticulate</w:t>
      </w:r>
      <w:r w:rsidRPr="006877A0">
        <w:rPr>
          <w:rFonts w:eastAsia="Times New Roman" w:cs="Tahoma"/>
          <w:kern w:val="0"/>
          <w:lang w:val="sl-SI"/>
          <w14:ligatures w14:val="none"/>
        </w:rPr>
        <w:t>: Paket, ki omogoča enostavno integracijo med R in Python, kar je potrebno za učinkovito uporabo TensorFlow.</w:t>
      </w:r>
    </w:p>
    <w:p w14:paraId="05521CB0" w14:textId="77777777" w:rsidR="006877A0" w:rsidRPr="006877A0" w:rsidRDefault="006877A0" w:rsidP="006877A0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kern w:val="0"/>
          <w:lang w:val="sl-SI"/>
          <w14:ligatures w14:val="none"/>
        </w:rPr>
        <w:t>Ti paketi nam omogočajo učinkovito implementacijo modelov globokega učenja, kot so naprej usmerjena nevronska omrežja (DNN) in konvolucionalna nevronska omrežja (CNN) za razvrščanje številk.</w:t>
      </w:r>
    </w:p>
    <w:p w14:paraId="6FA42E5C" w14:textId="704265C9" w:rsidR="00663942" w:rsidRPr="00EB4BC2" w:rsidRDefault="006877A0" w:rsidP="00663942">
      <w:pPr>
        <w:spacing w:before="100" w:beforeAutospacing="1" w:after="100" w:afterAutospacing="1" w:line="240" w:lineRule="auto"/>
        <w:jc w:val="left"/>
        <w:outlineLvl w:val="3"/>
        <w:rPr>
          <w:rFonts w:eastAsia="Times New Roman" w:cs="Tahoma"/>
          <w:b/>
          <w:bCs/>
          <w:kern w:val="0"/>
          <w14:ligatures w14:val="none"/>
        </w:rPr>
      </w:pPr>
      <w:r w:rsidRPr="00EB4BC2">
        <w:rPr>
          <w:rFonts w:eastAsia="Times New Roman" w:cs="Tahoma"/>
          <w:b/>
          <w:bCs/>
          <w:kern w:val="0"/>
          <w14:ligatures w14:val="none"/>
        </w:rPr>
        <w:t>Postopek</w:t>
      </w:r>
    </w:p>
    <w:p w14:paraId="408378B0" w14:textId="05F37023" w:rsidR="006877A0" w:rsidRPr="006877A0" w:rsidRDefault="006877A0" w:rsidP="006877A0">
      <w:p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kern w:val="0"/>
          <w:lang w:val="sl-SI"/>
          <w14:ligatures w14:val="none"/>
        </w:rPr>
        <w:t>Za rešitev problema razvrščanja MNIST je splošni postopek naslednji:</w:t>
      </w:r>
    </w:p>
    <w:p w14:paraId="31D88517" w14:textId="77777777" w:rsidR="006877A0" w:rsidRPr="006877A0" w:rsidRDefault="006877A0" w:rsidP="006877A0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b/>
          <w:bCs/>
          <w:kern w:val="0"/>
          <w:lang w:val="sl-SI"/>
          <w14:ligatures w14:val="none"/>
        </w:rPr>
        <w:t>Naložite in predobdelajte podatke</w:t>
      </w:r>
      <w:r w:rsidRPr="006877A0">
        <w:rPr>
          <w:rFonts w:eastAsia="Times New Roman" w:cs="Tahoma"/>
          <w:kern w:val="0"/>
          <w:lang w:val="sl-SI"/>
          <w14:ligatures w14:val="none"/>
        </w:rPr>
        <w:t>:</w:t>
      </w:r>
    </w:p>
    <w:p w14:paraId="5A767EC6" w14:textId="77777777" w:rsidR="006877A0" w:rsidRPr="006877A0" w:rsidRDefault="006877A0" w:rsidP="006877A0">
      <w:pPr>
        <w:numPr>
          <w:ilvl w:val="1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kern w:val="0"/>
          <w:lang w:val="sl-SI"/>
          <w14:ligatures w14:val="none"/>
        </w:rPr>
        <w:t>Naložite podatkovni niz MNIST s funkcijo dataset_mnist() iz Kerasa.</w:t>
      </w:r>
    </w:p>
    <w:p w14:paraId="0EEA4D58" w14:textId="77777777" w:rsidR="006877A0" w:rsidRPr="006877A0" w:rsidRDefault="006877A0" w:rsidP="006877A0">
      <w:pPr>
        <w:numPr>
          <w:ilvl w:val="1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kern w:val="0"/>
          <w:lang w:val="sl-SI"/>
          <w14:ligatures w14:val="none"/>
        </w:rPr>
        <w:t>Slike preoblikujte v vektorje (784-dimenzionalne), saj model pričakuje ravno vhodno vrednost.</w:t>
      </w:r>
    </w:p>
    <w:p w14:paraId="4DA5F386" w14:textId="77777777" w:rsidR="006877A0" w:rsidRPr="006877A0" w:rsidRDefault="006877A0" w:rsidP="006877A0">
      <w:pPr>
        <w:numPr>
          <w:ilvl w:val="1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kern w:val="0"/>
          <w:lang w:val="sl-SI"/>
          <w14:ligatures w14:val="none"/>
        </w:rPr>
        <w:t>Za boljšo zmogljivost normalizirajte vrednosti pikslov v območje med 0 in 1.</w:t>
      </w:r>
    </w:p>
    <w:p w14:paraId="727C2B40" w14:textId="77777777" w:rsidR="006877A0" w:rsidRPr="006877A0" w:rsidRDefault="006877A0" w:rsidP="006877A0">
      <w:pPr>
        <w:numPr>
          <w:ilvl w:val="1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kern w:val="0"/>
          <w:lang w:val="sl-SI"/>
          <w14:ligatures w14:val="none"/>
        </w:rPr>
        <w:t>Oznake kodirajte z enim vročim kodiranjem, da se ujemajo z izhodnim formatom omrežja.</w:t>
      </w:r>
    </w:p>
    <w:p w14:paraId="209432B5" w14:textId="77777777" w:rsidR="006877A0" w:rsidRPr="006877A0" w:rsidRDefault="006877A0" w:rsidP="006877A0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b/>
          <w:bCs/>
          <w:kern w:val="0"/>
          <w:lang w:val="sl-SI"/>
          <w14:ligatures w14:val="none"/>
        </w:rPr>
        <w:t>Opredelite model</w:t>
      </w:r>
      <w:r w:rsidRPr="006877A0">
        <w:rPr>
          <w:rFonts w:eastAsia="Times New Roman" w:cs="Tahoma"/>
          <w:kern w:val="0"/>
          <w:lang w:val="sl-SI"/>
          <w14:ligatures w14:val="none"/>
        </w:rPr>
        <w:t>:</w:t>
      </w:r>
    </w:p>
    <w:p w14:paraId="706A185A" w14:textId="77777777" w:rsidR="006877A0" w:rsidRPr="006877A0" w:rsidRDefault="006877A0" w:rsidP="006877A0">
      <w:pPr>
        <w:numPr>
          <w:ilvl w:val="1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kern w:val="0"/>
          <w:lang w:val="sl-SI"/>
          <w14:ligatures w14:val="none"/>
        </w:rPr>
        <w:t>Zgradite globoko nevronsko omrežje z uporabo funkcije keras_model_sequential() iz Kerasa.</w:t>
      </w:r>
    </w:p>
    <w:p w14:paraId="3135234A" w14:textId="77777777" w:rsidR="006877A0" w:rsidRPr="006877A0" w:rsidRDefault="006877A0" w:rsidP="006877A0">
      <w:pPr>
        <w:numPr>
          <w:ilvl w:val="1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kern w:val="0"/>
          <w:lang w:val="sl-SI"/>
          <w14:ligatures w14:val="none"/>
        </w:rPr>
        <w:t>Dodajte gosto plast z aktivacijo ReLU za skrite plasti in aktivacijo softmax za izhodno plast, ki je primerna za večrazredno klasifikacijo.</w:t>
      </w:r>
    </w:p>
    <w:p w14:paraId="5E97AB9E" w14:textId="77777777" w:rsidR="006877A0" w:rsidRPr="006877A0" w:rsidRDefault="006877A0" w:rsidP="006877A0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b/>
          <w:bCs/>
          <w:kern w:val="0"/>
          <w:lang w:val="sl-SI"/>
          <w14:ligatures w14:val="none"/>
        </w:rPr>
        <w:t>Kompiliranje modela</w:t>
      </w:r>
      <w:r w:rsidRPr="006877A0">
        <w:rPr>
          <w:rFonts w:eastAsia="Times New Roman" w:cs="Tahoma"/>
          <w:kern w:val="0"/>
          <w:lang w:val="sl-SI"/>
          <w14:ligatures w14:val="none"/>
        </w:rPr>
        <w:t>:</w:t>
      </w:r>
    </w:p>
    <w:p w14:paraId="7B9FAF27" w14:textId="77777777" w:rsidR="006877A0" w:rsidRPr="006877A0" w:rsidRDefault="006877A0" w:rsidP="006877A0">
      <w:pPr>
        <w:numPr>
          <w:ilvl w:val="1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kern w:val="0"/>
          <w:lang w:val="sl-SI"/>
          <w14:ligatures w14:val="none"/>
        </w:rPr>
        <w:t>Uporabite funkcijo izgube categorical_crossentropy, ki je standardna za večrazredne klasifikacijske probleme.</w:t>
      </w:r>
    </w:p>
    <w:p w14:paraId="380F5471" w14:textId="77777777" w:rsidR="006877A0" w:rsidRPr="006877A0" w:rsidRDefault="006877A0" w:rsidP="006877A0">
      <w:pPr>
        <w:numPr>
          <w:ilvl w:val="1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kern w:val="0"/>
          <w:lang w:val="sl-SI"/>
          <w14:ligatures w14:val="none"/>
        </w:rPr>
        <w:t>Izberite optimizator (npr. RMSprop) za posodobitev uteži modela med usposabljanjem.</w:t>
      </w:r>
    </w:p>
    <w:p w14:paraId="3F2754D5" w14:textId="77777777" w:rsidR="006877A0" w:rsidRPr="006877A0" w:rsidRDefault="006877A0" w:rsidP="006877A0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b/>
          <w:bCs/>
          <w:kern w:val="0"/>
          <w:lang w:val="sl-SI"/>
          <w14:ligatures w14:val="none"/>
        </w:rPr>
        <w:t>Usposabljanje modela</w:t>
      </w:r>
      <w:r w:rsidRPr="006877A0">
        <w:rPr>
          <w:rFonts w:eastAsia="Times New Roman" w:cs="Tahoma"/>
          <w:kern w:val="0"/>
          <w:lang w:val="sl-SI"/>
          <w14:ligatures w14:val="none"/>
        </w:rPr>
        <w:t>:</w:t>
      </w:r>
    </w:p>
    <w:p w14:paraId="62EE4ACA" w14:textId="77777777" w:rsidR="006877A0" w:rsidRPr="006877A0" w:rsidRDefault="006877A0" w:rsidP="006877A0">
      <w:pPr>
        <w:numPr>
          <w:ilvl w:val="1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kern w:val="0"/>
          <w:lang w:val="sl-SI"/>
          <w14:ligatures w14:val="none"/>
        </w:rPr>
        <w:t>Model trenirajte z uporabo podatkovnega niza za usposabljanje, pri čemer običajno uporabite 80 % podatkov za usposabljanje in 20 % za validacijo.</w:t>
      </w:r>
    </w:p>
    <w:p w14:paraId="6AB8184C" w14:textId="77777777" w:rsidR="006877A0" w:rsidRPr="006877A0" w:rsidRDefault="006877A0" w:rsidP="006877A0">
      <w:pPr>
        <w:numPr>
          <w:ilvl w:val="1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kern w:val="0"/>
          <w:lang w:val="sl-SI"/>
          <w14:ligatures w14:val="none"/>
        </w:rPr>
        <w:t>Sledite merilom uspešnosti, kot je natančnost, da ocenite, kako dobro se model uči.</w:t>
      </w:r>
    </w:p>
    <w:p w14:paraId="3389118C" w14:textId="77777777" w:rsidR="006877A0" w:rsidRPr="006877A0" w:rsidRDefault="006877A0" w:rsidP="006877A0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b/>
          <w:bCs/>
          <w:kern w:val="0"/>
          <w:lang w:val="sl-SI"/>
          <w14:ligatures w14:val="none"/>
        </w:rPr>
        <w:t>Ocenite model</w:t>
      </w:r>
      <w:r w:rsidRPr="006877A0">
        <w:rPr>
          <w:rFonts w:eastAsia="Times New Roman" w:cs="Tahoma"/>
          <w:kern w:val="0"/>
          <w:lang w:val="sl-SI"/>
          <w14:ligatures w14:val="none"/>
        </w:rPr>
        <w:t>:</w:t>
      </w:r>
    </w:p>
    <w:p w14:paraId="2C72FDF4" w14:textId="77777777" w:rsidR="006877A0" w:rsidRPr="006877A0" w:rsidRDefault="006877A0" w:rsidP="006877A0">
      <w:pPr>
        <w:numPr>
          <w:ilvl w:val="1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kern w:val="0"/>
          <w:lang w:val="sl-SI"/>
          <w14:ligatures w14:val="none"/>
        </w:rPr>
        <w:t>Po usposabljanju ocenite uspešnost modela na testnem nizu, da ugotovite, kako dobro se generalizira na nove, nevidne podatke.</w:t>
      </w:r>
    </w:p>
    <w:p w14:paraId="5285482A" w14:textId="77777777" w:rsidR="006877A0" w:rsidRPr="006877A0" w:rsidRDefault="006877A0" w:rsidP="006877A0">
      <w:pPr>
        <w:numPr>
          <w:ilvl w:val="0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b/>
          <w:bCs/>
          <w:kern w:val="0"/>
          <w:lang w:val="sl-SI"/>
          <w14:ligatures w14:val="none"/>
        </w:rPr>
        <w:t>Vizualizirajte in interpretirajte rezultate</w:t>
      </w:r>
      <w:r w:rsidRPr="006877A0">
        <w:rPr>
          <w:rFonts w:eastAsia="Times New Roman" w:cs="Tahoma"/>
          <w:kern w:val="0"/>
          <w:lang w:val="sl-SI"/>
          <w14:ligatures w14:val="none"/>
        </w:rPr>
        <w:t>:</w:t>
      </w:r>
    </w:p>
    <w:p w14:paraId="5E2E5AE2" w14:textId="77777777" w:rsidR="006877A0" w:rsidRPr="006877A0" w:rsidRDefault="006877A0" w:rsidP="006877A0">
      <w:pPr>
        <w:numPr>
          <w:ilvl w:val="1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kern w:val="0"/>
          <w:lang w:val="sl-SI"/>
          <w14:ligatures w14:val="none"/>
        </w:rPr>
        <w:lastRenderedPageBreak/>
        <w:t>Vizualizirajte izgubo usposabljanja in validacije ter natančnost v epohah.</w:t>
      </w:r>
    </w:p>
    <w:p w14:paraId="336171F6" w14:textId="77777777" w:rsidR="006877A0" w:rsidRPr="006877A0" w:rsidRDefault="006877A0" w:rsidP="006877A0">
      <w:pPr>
        <w:numPr>
          <w:ilvl w:val="1"/>
          <w:numId w:val="10"/>
        </w:num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kern w:val="0"/>
          <w:lang w:val="sl-SI"/>
          <w14:ligatures w14:val="none"/>
        </w:rPr>
        <w:t>Uporabite usposobljen model za napovedovanje novih slik in analizirajte rezultate.</w:t>
      </w:r>
    </w:p>
    <w:p w14:paraId="12C4EC97" w14:textId="7FCE1B41" w:rsidR="006877A0" w:rsidRPr="006877A0" w:rsidRDefault="006877A0" w:rsidP="006877A0">
      <w:p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  <w:r w:rsidRPr="006877A0">
        <w:rPr>
          <w:rFonts w:eastAsia="Times New Roman" w:cs="Tahoma"/>
          <w:kern w:val="0"/>
          <w:lang w:val="sl-SI"/>
          <w14:ligatures w14:val="none"/>
        </w:rPr>
        <w:t>Problem MNIST je sicer standardni merilni test v strojnem učenju, vendar še vedno ponuja dragocene vpoglede v usposabljanje modelov globokega učenja za razvrščanje slik. Proces vključuje ključne naloge, kot so predobdelava podatkov, gradnja modela, usposabljanje, ocenjevanje in interpretacija, ki so ključne veščine za vsakogar, ki se ukvarja s strojnim učenjem v logistiki ali drugih praktičnih aplikacijah.</w:t>
      </w:r>
    </w:p>
    <w:p w14:paraId="2C9A62D5" w14:textId="27B51880" w:rsidR="00663942" w:rsidRPr="006877A0" w:rsidRDefault="00663942" w:rsidP="00663942">
      <w:pPr>
        <w:spacing w:before="100" w:beforeAutospacing="1" w:after="100" w:afterAutospacing="1" w:line="240" w:lineRule="auto"/>
        <w:jc w:val="left"/>
        <w:rPr>
          <w:rFonts w:eastAsia="Times New Roman" w:cs="Tahoma"/>
          <w:kern w:val="0"/>
          <w:lang w:val="sl-SI"/>
          <w14:ligatures w14:val="none"/>
        </w:rPr>
      </w:pPr>
    </w:p>
    <w:p w14:paraId="243F4974" w14:textId="77777777" w:rsidR="00663942" w:rsidRPr="006877A0" w:rsidRDefault="00663942" w:rsidP="00663942">
      <w:pPr>
        <w:rPr>
          <w:lang w:val="sl-SI"/>
        </w:rPr>
      </w:pPr>
    </w:p>
    <w:p w14:paraId="6D192258" w14:textId="77777777" w:rsidR="002C237D" w:rsidRPr="006877A0" w:rsidRDefault="002C237D" w:rsidP="00E6027F">
      <w:pPr>
        <w:pStyle w:val="Nagwek2"/>
        <w:rPr>
          <w:sz w:val="44"/>
          <w:szCs w:val="32"/>
          <w:lang w:val="sl-SI"/>
        </w:rPr>
      </w:pPr>
    </w:p>
    <w:p w14:paraId="3004F94C" w14:textId="77777777" w:rsidR="00822A78" w:rsidRPr="006877A0" w:rsidRDefault="00822A78" w:rsidP="00822A78">
      <w:pPr>
        <w:rPr>
          <w:lang w:val="sl-SI"/>
        </w:rPr>
      </w:pPr>
    </w:p>
    <w:p w14:paraId="4006117B" w14:textId="77777777" w:rsidR="009D0FCA" w:rsidRPr="006877A0" w:rsidRDefault="009D0FCA">
      <w:pPr>
        <w:rPr>
          <w:lang w:val="sl-SI"/>
        </w:rPr>
      </w:pPr>
    </w:p>
    <w:p w14:paraId="08254B5D" w14:textId="5C485FAB" w:rsidR="00AD51E7" w:rsidRPr="006877A0" w:rsidRDefault="00AD51E7">
      <w:pPr>
        <w:spacing w:after="160" w:line="259" w:lineRule="auto"/>
        <w:jc w:val="left"/>
        <w:rPr>
          <w:lang w:val="sl-SI"/>
        </w:rPr>
      </w:pPr>
      <w:r w:rsidRPr="006877A0">
        <w:rPr>
          <w:lang w:val="sl-SI"/>
        </w:rPr>
        <w:br w:type="page"/>
      </w:r>
    </w:p>
    <w:p w14:paraId="5F8B10E4" w14:textId="1669FCE7" w:rsidR="009D0FCA" w:rsidRPr="006877A0" w:rsidRDefault="00AD51E7">
      <w:pPr>
        <w:rPr>
          <w:lang w:val="sl-SI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F1FE078" wp14:editId="5DAFAC49">
                <wp:simplePos x="0" y="0"/>
                <wp:positionH relativeFrom="column">
                  <wp:posOffset>-981075</wp:posOffset>
                </wp:positionH>
                <wp:positionV relativeFrom="paragraph">
                  <wp:posOffset>-1188720</wp:posOffset>
                </wp:positionV>
                <wp:extent cx="7614285" cy="10672445"/>
                <wp:effectExtent l="0" t="0" r="5715" b="0"/>
                <wp:wrapNone/>
                <wp:docPr id="1680875632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4285" cy="10672445"/>
                        </a:xfrm>
                        <a:prstGeom prst="rect">
                          <a:avLst/>
                        </a:prstGeom>
                        <a:solidFill>
                          <a:srgbClr val="1065A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ahoma" w:hAnsi="Tahoma" w:cs="Tahoma"/>
                                <w:caps/>
                                <w:color w:val="FFFFFF" w:themeColor="background1"/>
                                <w:sz w:val="48"/>
                                <w:szCs w:val="48"/>
                                <w:lang w:val="en-GB"/>
                              </w:rPr>
                              <w:alias w:val="Tytuł"/>
                              <w:tag w:val=""/>
                              <w:id w:val="186031527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42AD2210" w14:textId="7EB6081B" w:rsidR="00AD51E7" w:rsidRPr="006877A0" w:rsidRDefault="00EB4BC2" w:rsidP="00AD51E7">
                                <w:pPr>
                                  <w:pStyle w:val="Bezodstpw"/>
                                  <w:spacing w:line="312" w:lineRule="auto"/>
                                  <w:rPr>
                                    <w:rFonts w:ascii="Tahoma" w:hAnsi="Tahoma" w:cs="Tahoma"/>
                                    <w:caps/>
                                    <w:color w:val="FFFFFF" w:themeColor="background1"/>
                                    <w:sz w:val="48"/>
                                    <w:szCs w:val="48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Tahoma" w:hAnsi="Tahoma" w:cs="Tahoma"/>
                                    <w:caps/>
                                    <w:color w:val="FFFFFF" w:themeColor="background1"/>
                                    <w:sz w:val="48"/>
                                    <w:szCs w:val="48"/>
                                    <w:lang w:val="en-GB"/>
                                  </w:rPr>
                                  <w:t>Business Analytics Skills for the Future-proof Supply Chains -</w:t>
                                </w:r>
                              </w:p>
                            </w:sdtContent>
                          </w:sdt>
                          <w:p w14:paraId="520D2776" w14:textId="77777777" w:rsidR="00AD51E7" w:rsidRPr="006877A0" w:rsidRDefault="00AD51E7" w:rsidP="00AD51E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1FE078" id="Prostokąt 4" o:spid="_x0000_s1027" style="position:absolute;left:0;text-align:left;margin-left:-77.25pt;margin-top:-93.6pt;width:599.55pt;height:840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" fillcolor="#1065ab" stroked="f" strokeweight="1pt">
                <v:textbox>
                  <w:txbxContent>
                    <w:sdt>
                      <w:sdtPr>
                        <w:rPr>
                          <w:rFonts w:ascii="Tahoma" w:hAnsi="Tahoma" w:cs="Tahoma"/>
                          <w:caps/>
                          <w:color w:val="FFFFFF" w:themeColor="background1"/>
                          <w:sz w:val="48"/>
                          <w:szCs w:val="48"/>
                          <w:lang w:val="en-GB"/>
                        </w:rPr>
                        <w:alias w:val="Tytuł"/>
                        <w:tag w:val=""/>
                        <w:id w:val="186031527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42AD2210" w14:textId="7EB6081B" w:rsidR="00AD51E7" w:rsidRPr="006877A0" w:rsidRDefault="00EB4BC2" w:rsidP="00AD51E7">
                          <w:pPr>
                            <w:pStyle w:val="Bezodstpw"/>
                            <w:spacing w:line="312" w:lineRule="auto"/>
                            <w:rPr>
                              <w:rFonts w:ascii="Tahoma" w:hAnsi="Tahoma" w:cs="Tahoma"/>
                              <w:caps/>
                              <w:color w:val="FFFFFF" w:themeColor="background1"/>
                              <w:sz w:val="48"/>
                              <w:szCs w:val="4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caps/>
                              <w:color w:val="FFFFFF" w:themeColor="background1"/>
                              <w:sz w:val="48"/>
                              <w:szCs w:val="48"/>
                              <w:lang w:val="en-GB"/>
                            </w:rPr>
                            <w:t>Business Analytics Skills for the Future-proof Supply Chains -</w:t>
                          </w:r>
                        </w:p>
                      </w:sdtContent>
                    </w:sdt>
                    <w:p w14:paraId="520D2776" w14:textId="77777777" w:rsidR="00AD51E7" w:rsidRPr="006877A0" w:rsidRDefault="00AD51E7" w:rsidP="00AD51E7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C7180EE" w14:textId="77777777" w:rsidR="009D0FCA" w:rsidRPr="006877A0" w:rsidRDefault="009D0FCA">
      <w:pPr>
        <w:rPr>
          <w:lang w:val="sl-SI"/>
        </w:rPr>
      </w:pPr>
    </w:p>
    <w:p w14:paraId="02AE0FF7" w14:textId="77777777" w:rsidR="009D0FCA" w:rsidRPr="006877A0" w:rsidRDefault="009D0FCA">
      <w:pPr>
        <w:rPr>
          <w:lang w:val="sl-SI"/>
        </w:rPr>
      </w:pPr>
    </w:p>
    <w:p w14:paraId="28253AC9" w14:textId="77777777" w:rsidR="009D0FCA" w:rsidRPr="006877A0" w:rsidRDefault="009D0FCA">
      <w:pPr>
        <w:rPr>
          <w:lang w:val="sl-SI"/>
        </w:rPr>
      </w:pPr>
    </w:p>
    <w:p w14:paraId="202AFCAB" w14:textId="77777777" w:rsidR="009D0FCA" w:rsidRPr="006877A0" w:rsidRDefault="009D0FCA">
      <w:pPr>
        <w:rPr>
          <w:lang w:val="sl-SI"/>
        </w:rPr>
      </w:pPr>
    </w:p>
    <w:sectPr w:rsidR="009D0FCA" w:rsidRPr="006877A0" w:rsidSect="00AD51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51B10" w14:textId="77777777" w:rsidR="006312BA" w:rsidRDefault="006312BA" w:rsidP="009D0FCA">
      <w:pPr>
        <w:spacing w:after="0" w:line="240" w:lineRule="auto"/>
      </w:pPr>
      <w:r>
        <w:separator/>
      </w:r>
    </w:p>
  </w:endnote>
  <w:endnote w:type="continuationSeparator" w:id="0">
    <w:p w14:paraId="3D0EFCE2" w14:textId="77777777" w:rsidR="006312BA" w:rsidRDefault="006312BA" w:rsidP="009D0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54"/>
      <w:gridCol w:w="4518"/>
    </w:tblGrid>
    <w:tr w:rsidR="009D0FCA" w14:paraId="44805019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5EC63332" w14:textId="77777777" w:rsidR="009D0FCA" w:rsidRDefault="009D0FCA">
          <w:pPr>
            <w:pStyle w:val="Nagwek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74A6F7E0" w14:textId="77777777" w:rsidR="009D0FCA" w:rsidRDefault="009D0FCA">
          <w:pPr>
            <w:pStyle w:val="Nagwek"/>
            <w:jc w:val="right"/>
            <w:rPr>
              <w:caps/>
              <w:sz w:val="18"/>
            </w:rPr>
          </w:pPr>
        </w:p>
      </w:tc>
    </w:tr>
    <w:tr w:rsidR="009D0FCA" w14:paraId="6E0DE7CD" w14:textId="77777777">
      <w:trPr>
        <w:jc w:val="center"/>
      </w:trPr>
      <w:tc>
        <w:tcPr>
          <w:tcW w:w="4686" w:type="dxa"/>
          <w:vAlign w:val="center"/>
        </w:tcPr>
        <w:p w14:paraId="098DB583" w14:textId="57F5EB33" w:rsidR="009D0FCA" w:rsidRPr="009D0FCA" w:rsidRDefault="006877A0">
          <w:pPr>
            <w:pStyle w:val="Stopka"/>
            <w:rPr>
              <w:rFonts w:cs="Tahoma"/>
              <w:caps/>
              <w:color w:val="808080" w:themeColor="background1" w:themeShade="80"/>
              <w:sz w:val="18"/>
              <w:szCs w:val="18"/>
            </w:rPr>
          </w:pPr>
          <w:r>
            <w:rPr>
              <w:rFonts w:cs="Tahoma"/>
              <w:caps/>
              <w:color w:val="F46C34"/>
              <w:sz w:val="18"/>
              <w:szCs w:val="18"/>
            </w:rPr>
            <w:t>GLOBOKO UČENJE</w:t>
          </w:r>
        </w:p>
      </w:tc>
      <w:tc>
        <w:tcPr>
          <w:tcW w:w="4674" w:type="dxa"/>
          <w:vAlign w:val="center"/>
        </w:tcPr>
        <w:p w14:paraId="1C7921AF" w14:textId="77777777" w:rsidR="009D0FCA" w:rsidRDefault="009D0FCA">
          <w:pPr>
            <w:pStyle w:val="Stopk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0E7AFE13" w14:textId="77777777" w:rsidR="009D0FCA" w:rsidRDefault="009D0F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85D2" w14:textId="7553B5B4" w:rsidR="009D0FCA" w:rsidRPr="009D0FCA" w:rsidRDefault="009D0FCA" w:rsidP="009D0FCA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7507"/>
    </w:tblGrid>
    <w:tr w:rsidR="009D0FCA" w:rsidRPr="00EB4BC2" w14:paraId="3D37A31D" w14:textId="77777777" w:rsidTr="009D0FCA">
      <w:tc>
        <w:tcPr>
          <w:tcW w:w="1555" w:type="dxa"/>
        </w:tcPr>
        <w:p w14:paraId="2DDCA21D" w14:textId="033020D2" w:rsidR="009D0FCA" w:rsidRDefault="009D0FCA" w:rsidP="009D0FCA">
          <w:pPr>
            <w:pStyle w:val="Stopka"/>
          </w:pPr>
          <w:r w:rsidRPr="009D0FCA">
            <w:rPr>
              <w:noProof/>
            </w:rPr>
            <w:drawing>
              <wp:inline distT="0" distB="0" distL="0" distR="0" wp14:anchorId="46DC445A" wp14:editId="0B370E82">
                <wp:extent cx="644058" cy="652762"/>
                <wp:effectExtent l="0" t="0" r="3810" b="0"/>
                <wp:docPr id="9" name="Picture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CFD1AA-490A-2DEF-96E8-48A62521463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2">
                          <a:extLst>
                            <a:ext uri="{FF2B5EF4-FFF2-40B4-BE49-F238E27FC236}">
                              <a16:creationId xmlns:a16="http://schemas.microsoft.com/office/drawing/2014/main" id="{A1CFD1AA-490A-2DEF-96E8-48A625214639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4058" cy="65276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7" w:type="dxa"/>
          <w:vAlign w:val="center"/>
        </w:tcPr>
        <w:p w14:paraId="1551FACA" w14:textId="77777777" w:rsidR="009D0FCA" w:rsidRPr="006877A0" w:rsidRDefault="009D0FCA" w:rsidP="009D0FCA">
          <w:pPr>
            <w:pStyle w:val="Stopka"/>
            <w:jc w:val="left"/>
            <w:rPr>
              <w:rFonts w:cs="Tahoma"/>
              <w:sz w:val="16"/>
              <w:szCs w:val="16"/>
              <w:lang w:val="en-GB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Funded by the European Union.</w:t>
          </w:r>
        </w:p>
        <w:p w14:paraId="050ECF35" w14:textId="77777777" w:rsidR="009D0FCA" w:rsidRPr="006877A0" w:rsidRDefault="009D0FCA" w:rsidP="009D0FCA">
          <w:pPr>
            <w:pStyle w:val="Stopka"/>
            <w:jc w:val="left"/>
            <w:rPr>
              <w:rFonts w:cs="Tahoma"/>
              <w:sz w:val="16"/>
              <w:szCs w:val="16"/>
              <w:lang w:val="en-GB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Views and opinions expressed are however those of the author(s) only and do not necessarily</w:t>
          </w:r>
          <w:r w:rsidRPr="006877A0">
            <w:rPr>
              <w:rFonts w:cs="Tahoma"/>
              <w:sz w:val="16"/>
              <w:szCs w:val="16"/>
              <w:lang w:val="en-GB"/>
            </w:rPr>
            <w:t xml:space="preserve"> </w:t>
          </w:r>
          <w:r w:rsidRPr="009D0FCA">
            <w:rPr>
              <w:rFonts w:cs="Tahoma"/>
              <w:sz w:val="16"/>
              <w:szCs w:val="16"/>
              <w:lang w:val="en-US"/>
            </w:rPr>
            <w:t>reflect those of the European Union or the European Education and Culture Executive Agency (EACEA).</w:t>
          </w:r>
        </w:p>
        <w:p w14:paraId="0443EF15" w14:textId="5C4E3D44" w:rsidR="009D0FCA" w:rsidRPr="009D0FCA" w:rsidRDefault="009D0FCA" w:rsidP="009D0FCA">
          <w:pPr>
            <w:pStyle w:val="Stopka"/>
            <w:jc w:val="left"/>
            <w:rPr>
              <w:rFonts w:cs="Tahoma"/>
              <w:sz w:val="16"/>
              <w:szCs w:val="16"/>
              <w:lang w:val="en-US"/>
            </w:rPr>
          </w:pPr>
          <w:r w:rsidRPr="009D0FCA">
            <w:rPr>
              <w:rFonts w:cs="Tahoma"/>
              <w:sz w:val="16"/>
              <w:szCs w:val="16"/>
              <w:lang w:val="en-US"/>
            </w:rPr>
            <w:t>Neither the European Union nor EACEA can be held responsible for them.</w:t>
          </w:r>
        </w:p>
      </w:tc>
    </w:tr>
  </w:tbl>
  <w:p w14:paraId="75D33339" w14:textId="77777777" w:rsidR="009D0FCA" w:rsidRPr="006877A0" w:rsidRDefault="009D0FCA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99D8C" w14:textId="77777777" w:rsidR="006312BA" w:rsidRDefault="006312BA" w:rsidP="009D0FCA">
      <w:pPr>
        <w:spacing w:after="0" w:line="240" w:lineRule="auto"/>
      </w:pPr>
      <w:r>
        <w:separator/>
      </w:r>
    </w:p>
  </w:footnote>
  <w:footnote w:type="continuationSeparator" w:id="0">
    <w:p w14:paraId="3B3DB4A0" w14:textId="77777777" w:rsidR="006312BA" w:rsidRDefault="006312BA" w:rsidP="009D0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895ED" w14:textId="4C8A4CBD" w:rsidR="009D0FCA" w:rsidRDefault="009D0FCA">
    <w:pPr>
      <w:pStyle w:val="Nagwek"/>
      <w:rPr>
        <w:sz w:val="18"/>
        <w:szCs w:val="18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7660"/>
      <w:gridCol w:w="273"/>
    </w:tblGrid>
    <w:tr w:rsidR="009D0FCA" w:rsidRPr="006877A0" w14:paraId="66E4EF51" w14:textId="77777777" w:rsidTr="009D0FCA">
      <w:trPr>
        <w:trHeight w:val="699"/>
      </w:trPr>
      <w:tc>
        <w:tcPr>
          <w:tcW w:w="1129" w:type="dxa"/>
        </w:tcPr>
        <w:p w14:paraId="0E117AD3" w14:textId="70AECDAB" w:rsidR="009D0FCA" w:rsidRDefault="009D0FCA">
          <w:pPr>
            <w:pStyle w:val="Nagwek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7D14FF3F" wp14:editId="299103E8">
                <wp:extent cx="510639" cy="475667"/>
                <wp:effectExtent l="0" t="0" r="3810" b="635"/>
                <wp:docPr id="180717953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218" cy="48645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60" w:type="dxa"/>
          <w:vAlign w:val="center"/>
        </w:tcPr>
        <w:p w14:paraId="4FA1ACAB" w14:textId="61E9101C" w:rsidR="009D0FCA" w:rsidRPr="006877A0" w:rsidRDefault="009D0FCA" w:rsidP="009D0FCA">
          <w:pPr>
            <w:pStyle w:val="Nagwek"/>
            <w:jc w:val="left"/>
            <w:rPr>
              <w:b/>
              <w:bCs/>
              <w:color w:val="1065AB"/>
              <w:sz w:val="18"/>
              <w:szCs w:val="18"/>
            </w:rPr>
          </w:pPr>
          <w:r w:rsidRPr="006877A0">
            <w:rPr>
              <w:b/>
              <w:bCs/>
              <w:color w:val="1065AB"/>
              <w:sz w:val="18"/>
              <w:szCs w:val="18"/>
            </w:rPr>
            <w:t>BAS4SC</w:t>
          </w:r>
          <w:r w:rsidRPr="006877A0">
            <w:t xml:space="preserve"> </w:t>
          </w:r>
          <w:r w:rsidR="00B82CDB" w:rsidRPr="006877A0">
            <w:t xml:space="preserve">- </w:t>
          </w:r>
          <w:r w:rsidR="006877A0" w:rsidRPr="006877A0">
            <w:rPr>
              <w:b/>
              <w:bCs/>
              <w:color w:val="1065AB"/>
              <w:sz w:val="18"/>
              <w:szCs w:val="18"/>
            </w:rPr>
            <w:t xml:space="preserve"> Veščine poslovne analitike za prihodnost oskrbovalnih verig</w:t>
          </w:r>
        </w:p>
      </w:tc>
      <w:tc>
        <w:tcPr>
          <w:tcW w:w="273" w:type="dxa"/>
          <w:vAlign w:val="center"/>
        </w:tcPr>
        <w:p w14:paraId="086A08EC" w14:textId="2DF7E516" w:rsidR="009D0FCA" w:rsidRPr="006877A0" w:rsidRDefault="009D0FCA" w:rsidP="009D0FCA">
          <w:pPr>
            <w:pStyle w:val="Nagwek"/>
            <w:jc w:val="left"/>
            <w:rPr>
              <w:sz w:val="18"/>
              <w:szCs w:val="18"/>
            </w:rPr>
          </w:pPr>
        </w:p>
      </w:tc>
    </w:tr>
  </w:tbl>
  <w:p w14:paraId="1D790340" w14:textId="285C50F3" w:rsidR="009D0FCA" w:rsidRPr="006877A0" w:rsidRDefault="009D0FCA">
    <w:pPr>
      <w:pStyle w:val="Nagwek"/>
      <w:rPr>
        <w:sz w:val="18"/>
        <w:szCs w:val="18"/>
      </w:rPr>
    </w:pPr>
    <w:r w:rsidRPr="006877A0"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7652F" w14:textId="6774B93C" w:rsidR="00AD51E7" w:rsidRDefault="00AD51E7" w:rsidP="00AD51E7">
    <w:pPr>
      <w:pStyle w:val="Nagwek"/>
      <w:ind w:firstLine="708"/>
    </w:pPr>
    <w:r>
      <w:tab/>
    </w:r>
    <w:r>
      <w:tab/>
    </w:r>
    <w:r>
      <w:rPr>
        <w:noProof/>
      </w:rPr>
      <w:drawing>
        <wp:inline distT="0" distB="0" distL="0" distR="0" wp14:anchorId="0654D587" wp14:editId="4C20FDF3">
          <wp:extent cx="1228090" cy="422910"/>
          <wp:effectExtent l="0" t="0" r="0" b="0"/>
          <wp:docPr id="2046078433" name="Obraz 5" descr="Obraz zawierający symbol, Czcionka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078433" name="Obraz 5" descr="Obraz zawierający symbol, Czcionka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09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33EF"/>
    <w:multiLevelType w:val="multilevel"/>
    <w:tmpl w:val="1BE45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B4EA6"/>
    <w:multiLevelType w:val="multilevel"/>
    <w:tmpl w:val="1980C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B2766"/>
    <w:multiLevelType w:val="multilevel"/>
    <w:tmpl w:val="505C6F0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3" w15:restartNumberingAfterBreak="0">
    <w:nsid w:val="2ACE4B7C"/>
    <w:multiLevelType w:val="hybridMultilevel"/>
    <w:tmpl w:val="46826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F60AB"/>
    <w:multiLevelType w:val="hybridMultilevel"/>
    <w:tmpl w:val="69E04F62"/>
    <w:lvl w:ilvl="0" w:tplc="F97CCCE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1065AB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4CB1833"/>
    <w:multiLevelType w:val="multilevel"/>
    <w:tmpl w:val="0642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905B45"/>
    <w:multiLevelType w:val="multilevel"/>
    <w:tmpl w:val="5934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56A4C"/>
    <w:multiLevelType w:val="multilevel"/>
    <w:tmpl w:val="7736C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3E4A35"/>
    <w:multiLevelType w:val="hybridMultilevel"/>
    <w:tmpl w:val="296A1D8E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3A3104A"/>
    <w:multiLevelType w:val="multilevel"/>
    <w:tmpl w:val="371EC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4090125">
    <w:abstractNumId w:val="3"/>
  </w:num>
  <w:num w:numId="2" w16cid:durableId="627663262">
    <w:abstractNumId w:val="2"/>
  </w:num>
  <w:num w:numId="3" w16cid:durableId="2144154472">
    <w:abstractNumId w:val="8"/>
  </w:num>
  <w:num w:numId="4" w16cid:durableId="131214633">
    <w:abstractNumId w:val="4"/>
  </w:num>
  <w:num w:numId="5" w16cid:durableId="1533374454">
    <w:abstractNumId w:val="9"/>
  </w:num>
  <w:num w:numId="6" w16cid:durableId="380520541">
    <w:abstractNumId w:val="5"/>
  </w:num>
  <w:num w:numId="7" w16cid:durableId="1797681076">
    <w:abstractNumId w:val="1"/>
  </w:num>
  <w:num w:numId="8" w16cid:durableId="1926957266">
    <w:abstractNumId w:val="6"/>
  </w:num>
  <w:num w:numId="9" w16cid:durableId="835457172">
    <w:abstractNumId w:val="7"/>
  </w:num>
  <w:num w:numId="10" w16cid:durableId="1676804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xMTC0NDEwsDQ1NTdW0lEKTi0uzszPAykwrAUA6bS4SiwAAAA="/>
  </w:docVars>
  <w:rsids>
    <w:rsidRoot w:val="009D0FCA"/>
    <w:rsid w:val="00017D9B"/>
    <w:rsid w:val="00024E2B"/>
    <w:rsid w:val="00071A20"/>
    <w:rsid w:val="000F6135"/>
    <w:rsid w:val="001174ED"/>
    <w:rsid w:val="00143DF0"/>
    <w:rsid w:val="00154105"/>
    <w:rsid w:val="00171277"/>
    <w:rsid w:val="00206250"/>
    <w:rsid w:val="002C237D"/>
    <w:rsid w:val="0043548E"/>
    <w:rsid w:val="00436026"/>
    <w:rsid w:val="006312BA"/>
    <w:rsid w:val="00663942"/>
    <w:rsid w:val="00673F74"/>
    <w:rsid w:val="006877A0"/>
    <w:rsid w:val="00822A78"/>
    <w:rsid w:val="00873FAF"/>
    <w:rsid w:val="009D0FCA"/>
    <w:rsid w:val="00AD51E7"/>
    <w:rsid w:val="00AE0C1D"/>
    <w:rsid w:val="00B82CDB"/>
    <w:rsid w:val="00C221B0"/>
    <w:rsid w:val="00C74C16"/>
    <w:rsid w:val="00D67BAC"/>
    <w:rsid w:val="00DE049C"/>
    <w:rsid w:val="00E54981"/>
    <w:rsid w:val="00E6027F"/>
    <w:rsid w:val="00EB4BC2"/>
    <w:rsid w:val="00FB442A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430EF"/>
  <w15:chartTrackingRefBased/>
  <w15:docId w15:val="{5478C667-696E-4F97-8663-0D580660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1E7"/>
    <w:pPr>
      <w:spacing w:after="120" w:line="360" w:lineRule="auto"/>
      <w:jc w:val="both"/>
    </w:pPr>
    <w:rPr>
      <w:rFonts w:ascii="Tahoma" w:hAnsi="Tahoma"/>
    </w:rPr>
  </w:style>
  <w:style w:type="paragraph" w:styleId="Nagwek1">
    <w:name w:val="heading 1"/>
    <w:aliases w:val="Chapter"/>
    <w:basedOn w:val="Normalny"/>
    <w:next w:val="Normalny"/>
    <w:link w:val="Nagwek1Znak"/>
    <w:autoRedefine/>
    <w:uiPriority w:val="9"/>
    <w:qFormat/>
    <w:rsid w:val="00663942"/>
    <w:pPr>
      <w:keepNext/>
      <w:keepLines/>
      <w:pageBreakBefore/>
      <w:spacing w:before="480" w:after="480"/>
      <w:ind w:left="1077" w:hanging="720"/>
      <w:jc w:val="center"/>
      <w:outlineLvl w:val="0"/>
    </w:pPr>
    <w:rPr>
      <w:rFonts w:eastAsiaTheme="majorEastAsia" w:cstheme="majorBidi"/>
      <w:b/>
      <w:color w:val="1065AB"/>
      <w:sz w:val="40"/>
      <w:szCs w:val="28"/>
    </w:rPr>
  </w:style>
  <w:style w:type="paragraph" w:styleId="Nagwek2">
    <w:name w:val="heading 2"/>
    <w:aliases w:val="Subchapter"/>
    <w:basedOn w:val="Normalny"/>
    <w:next w:val="Normalny"/>
    <w:link w:val="Nagwek2Znak"/>
    <w:uiPriority w:val="9"/>
    <w:unhideWhenUsed/>
    <w:qFormat/>
    <w:rsid w:val="009D0FCA"/>
    <w:pPr>
      <w:keepNext/>
      <w:keepLines/>
      <w:spacing w:before="240" w:after="240"/>
      <w:outlineLvl w:val="1"/>
    </w:pPr>
    <w:rPr>
      <w:rFonts w:eastAsiaTheme="majorEastAsia" w:cstheme="majorBidi"/>
      <w:b/>
      <w:color w:val="1065AB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639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39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0FCA"/>
  </w:style>
  <w:style w:type="paragraph" w:styleId="Stopka">
    <w:name w:val="footer"/>
    <w:basedOn w:val="Normalny"/>
    <w:link w:val="StopkaZnak"/>
    <w:uiPriority w:val="99"/>
    <w:unhideWhenUsed/>
    <w:rsid w:val="009D0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0FCA"/>
  </w:style>
  <w:style w:type="table" w:styleId="Tabela-Siatka">
    <w:name w:val="Table Grid"/>
    <w:basedOn w:val="Standardowy"/>
    <w:uiPriority w:val="39"/>
    <w:rsid w:val="009D0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Chapter Znak"/>
    <w:basedOn w:val="Domylnaczcionkaakapitu"/>
    <w:link w:val="Nagwek1"/>
    <w:uiPriority w:val="9"/>
    <w:rsid w:val="00663942"/>
    <w:rPr>
      <w:rFonts w:ascii="Tahoma" w:eastAsiaTheme="majorEastAsia" w:hAnsi="Tahoma" w:cstheme="majorBidi"/>
      <w:b/>
      <w:color w:val="1065AB"/>
      <w:sz w:val="40"/>
      <w:szCs w:val="28"/>
    </w:rPr>
  </w:style>
  <w:style w:type="paragraph" w:styleId="Bezodstpw">
    <w:name w:val="No Spacing"/>
    <w:link w:val="BezodstpwZnak"/>
    <w:uiPriority w:val="1"/>
    <w:qFormat/>
    <w:rsid w:val="009D0FCA"/>
    <w:pPr>
      <w:spacing w:after="0" w:line="240" w:lineRule="auto"/>
    </w:pPr>
  </w:style>
  <w:style w:type="character" w:customStyle="1" w:styleId="Nagwek2Znak">
    <w:name w:val="Nagłówek 2 Znak"/>
    <w:aliases w:val="Subchapter Znak"/>
    <w:basedOn w:val="Domylnaczcionkaakapitu"/>
    <w:link w:val="Nagwek2"/>
    <w:uiPriority w:val="9"/>
    <w:rsid w:val="009D0FCA"/>
    <w:rPr>
      <w:rFonts w:ascii="Tahoma" w:eastAsiaTheme="majorEastAsia" w:hAnsi="Tahoma" w:cstheme="majorBidi"/>
      <w:b/>
      <w:color w:val="1065AB"/>
      <w:sz w:val="28"/>
      <w:szCs w:val="2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0FCA"/>
    <w:pPr>
      <w:spacing w:before="240" w:after="0" w:line="259" w:lineRule="auto"/>
      <w:ind w:left="0" w:firstLine="0"/>
      <w:jc w:val="left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eastAsia="pl-PL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9D0FC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9D0FC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9D0FCA"/>
    <w:rPr>
      <w:color w:val="0563C1" w:themeColor="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rsid w:val="00B82CDB"/>
  </w:style>
  <w:style w:type="paragraph" w:styleId="Legenda">
    <w:name w:val="caption"/>
    <w:basedOn w:val="Normalny"/>
    <w:next w:val="Normalny"/>
    <w:uiPriority w:val="35"/>
    <w:unhideWhenUsed/>
    <w:qFormat/>
    <w:rsid w:val="00AE0C1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1174ED"/>
    <w:pPr>
      <w:ind w:left="720"/>
      <w:contextualSpacing/>
    </w:pPr>
  </w:style>
  <w:style w:type="paragraph" w:styleId="Spisilustracji">
    <w:name w:val="table of figures"/>
    <w:basedOn w:val="Normalny"/>
    <w:next w:val="Normalny"/>
    <w:uiPriority w:val="99"/>
    <w:unhideWhenUsed/>
    <w:rsid w:val="00024E2B"/>
    <w:pPr>
      <w:spacing w:after="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21B0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639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639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pistreci3">
    <w:name w:val="toc 3"/>
    <w:basedOn w:val="Normalny"/>
    <w:next w:val="Normalny"/>
    <w:autoRedefine/>
    <w:uiPriority w:val="39"/>
    <w:unhideWhenUsed/>
    <w:rsid w:val="00663942"/>
    <w:pPr>
      <w:spacing w:after="100"/>
      <w:ind w:left="440"/>
    </w:pPr>
  </w:style>
  <w:style w:type="paragraph" w:styleId="NormalnyWeb">
    <w:name w:val="Normal (Web)"/>
    <w:basedOn w:val="Normalny"/>
    <w:uiPriority w:val="99"/>
    <w:semiHidden/>
    <w:unhideWhenUsed/>
    <w:rsid w:val="006877A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D1A4C46F9DF340B00409C6B9ED12C1" ma:contentTypeVersion="15" ma:contentTypeDescription="Ustvari nov dokument." ma:contentTypeScope="" ma:versionID="e39e5a21f07b79f5f02b47bb518c1032">
  <xsd:schema xmlns:xsd="http://www.w3.org/2001/XMLSchema" xmlns:xs="http://www.w3.org/2001/XMLSchema" xmlns:p="http://schemas.microsoft.com/office/2006/metadata/properties" xmlns:ns2="a92fe6ce-cc5e-4661-b3e6-d9d5535f70b5" xmlns:ns3="d9bddfac-6dc9-4958-8f35-4d0da3af229b" targetNamespace="http://schemas.microsoft.com/office/2006/metadata/properties" ma:root="true" ma:fieldsID="b4e78d507071451a3820eedd449fec3a" ns2:_="" ns3:_="">
    <xsd:import namespace="a92fe6ce-cc5e-4661-b3e6-d9d5535f70b5"/>
    <xsd:import namespace="d9bddfac-6dc9-4958-8f35-4d0da3af22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fe6ce-cc5e-4661-b3e6-d9d5535f7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e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ddfac-6dc9-4958-8f35-4d0da3af229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4652e19-0f91-4064-a28d-12f01e91685a}" ma:internalName="TaxCatchAll" ma:showField="CatchAllData" ma:web="d9bddfac-6dc9-4958-8f35-4d0da3af2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2fe6ce-cc5e-4661-b3e6-d9d5535f70b5">
      <Terms xmlns="http://schemas.microsoft.com/office/infopath/2007/PartnerControls"/>
    </lcf76f155ced4ddcb4097134ff3c332f>
    <TaxCatchAll xmlns="d9bddfac-6dc9-4958-8f35-4d0da3af229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E2E101-F307-4DBA-941F-05C94F13A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fe6ce-cc5e-4661-b3e6-d9d5535f70b5"/>
    <ds:schemaRef ds:uri="d9bddfac-6dc9-4958-8f35-4d0da3af22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5558FB-4447-42A1-8B30-E194FFCE720F}">
  <ds:schemaRefs>
    <ds:schemaRef ds:uri="http://schemas.microsoft.com/office/2006/metadata/properties"/>
    <ds:schemaRef ds:uri="http://schemas.microsoft.com/office/infopath/2007/PartnerControls"/>
    <ds:schemaRef ds:uri="a92fe6ce-cc5e-4661-b3e6-d9d5535f70b5"/>
    <ds:schemaRef ds:uri="d9bddfac-6dc9-4958-8f35-4d0da3af229b"/>
  </ds:schemaRefs>
</ds:datastoreItem>
</file>

<file path=customXml/itemProps3.xml><?xml version="1.0" encoding="utf-8"?>
<ds:datastoreItem xmlns:ds="http://schemas.openxmlformats.org/officeDocument/2006/customXml" ds:itemID="{E5F000CD-CF48-494F-A135-419EFBF623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3D3C41-1C72-4829-82E9-19B258489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Business Analytics Skills for the Future-proofs Supply Chains -</vt:lpstr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Analytics Skills for the Future-proof Supply Chains -</dc:title>
  <dc:subject/>
  <dc:creator>Avtorji:</dc:creator>
  <cp:keywords/>
  <dc:description/>
  <cp:lastModifiedBy>KRS</cp:lastModifiedBy>
  <cp:revision>6</cp:revision>
  <dcterms:created xsi:type="dcterms:W3CDTF">2023-09-29T09:40:00Z</dcterms:created>
  <dcterms:modified xsi:type="dcterms:W3CDTF">2025-10-28T11:43:00Z</dcterms:modified>
  <cp:category>Name and Surname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0x010100C5D1A4C46F9DF340B00409C6B9ED12C1</vt:lpwstr>
  </property>
</Properties>
</file>