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8032731"/>
        <w:docPartObj>
          <w:docPartGallery w:val="Cover Pages"/>
          <w:docPartUnique/>
        </w:docPartObj>
      </w:sdtPr>
      <w:sdtEnd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126934D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rsidRPr="000A10F2"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59845BDC" w:rsidR="00B82CDB" w:rsidRPr="00374AB4" w:rsidRDefault="00E6027F" w:rsidP="00B82CDB">
                                          <w:pPr>
                                            <w:pStyle w:val="Bezodstpw"/>
                                            <w:spacing w:line="312" w:lineRule="auto"/>
                                            <w:rPr>
                                              <w:rFonts w:ascii="Tahoma" w:hAnsi="Tahoma" w:cs="Tahoma"/>
                                              <w:caps/>
                                              <w:color w:val="1065AB"/>
                                              <w:sz w:val="48"/>
                                              <w:szCs w:val="48"/>
                                              <w:lang w:val="en-US"/>
                                            </w:rPr>
                                          </w:pPr>
                                          <w:r w:rsidRPr="00374AB4">
                                            <w:rPr>
                                              <w:rFonts w:ascii="Tahoma" w:hAnsi="Tahoma" w:cs="Tahoma"/>
                                              <w:caps/>
                                              <w:color w:val="1065AB"/>
                                              <w:sz w:val="48"/>
                                              <w:szCs w:val="48"/>
                                              <w:lang w:val="en-US"/>
                                            </w:rPr>
                                            <w:t>Business Analytics Skills for the Future-proof Supply Chains</w:t>
                                          </w:r>
                                        </w:p>
                                      </w:sdtContent>
                                    </w:sdt>
                                    <w:p w14:paraId="5AB8007E" w14:textId="487A0062" w:rsidR="00B82CDB" w:rsidRPr="00374AB4" w:rsidRDefault="00B82CDB" w:rsidP="00B82CDB">
                                      <w:pPr>
                                        <w:jc w:val="center"/>
                                        <w:rPr>
                                          <w:sz w:val="24"/>
                                          <w:szCs w:val="24"/>
                                          <w:lang w:val="en-US"/>
                                        </w:rPr>
                                      </w:pPr>
                                    </w:p>
                                  </w:tc>
                                  <w:tc>
                                    <w:tcPr>
                                      <w:tcW w:w="2432" w:type="pct"/>
                                      <w:vAlign w:val="center"/>
                                    </w:tcPr>
                                    <w:p w14:paraId="1A1C6C0E" w14:textId="77777777" w:rsidR="00FB442A" w:rsidRPr="00374AB4" w:rsidRDefault="00FB442A" w:rsidP="00B82CDB">
                                      <w:pPr>
                                        <w:pStyle w:val="Bezodstpw"/>
                                        <w:rPr>
                                          <w:rFonts w:ascii="Tahoma" w:hAnsi="Tahoma" w:cs="Tahoma"/>
                                          <w:b/>
                                          <w:bCs/>
                                          <w:caps/>
                                          <w:color w:val="ED7D31" w:themeColor="accent2"/>
                                          <w:sz w:val="72"/>
                                          <w:szCs w:val="72"/>
                                          <w:lang w:val="en-US"/>
                                        </w:rPr>
                                      </w:pPr>
                                    </w:p>
                                    <w:p w14:paraId="5989A653" w14:textId="77777777" w:rsidR="00FB442A" w:rsidRPr="00C4478F" w:rsidRDefault="00FB442A"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72"/>
                                          <w:szCs w:val="72"/>
                                          <w:lang w:val="en-US"/>
                                        </w:rPr>
                                        <w:t>CASE STUDY</w:t>
                                      </w:r>
                                    </w:p>
                                    <w:p w14:paraId="7E381625" w14:textId="77777777" w:rsidR="00FB442A" w:rsidRPr="00C4478F" w:rsidRDefault="00FB442A" w:rsidP="00B82CDB">
                                      <w:pPr>
                                        <w:pStyle w:val="Bezodstpw"/>
                                        <w:rPr>
                                          <w:rFonts w:ascii="Tahoma" w:hAnsi="Tahoma" w:cs="Tahoma"/>
                                          <w:b/>
                                          <w:bCs/>
                                          <w:caps/>
                                          <w:color w:val="ED7D31" w:themeColor="accent2"/>
                                          <w:sz w:val="72"/>
                                          <w:szCs w:val="72"/>
                                          <w:lang w:val="en-US"/>
                                        </w:rPr>
                                      </w:pPr>
                                    </w:p>
                                    <w:p w14:paraId="40C246BB" w14:textId="74457072" w:rsidR="00B82CDB" w:rsidRPr="00C4478F" w:rsidRDefault="00C4478F"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44"/>
                                          <w:szCs w:val="44"/>
                                          <w:lang w:val="en-US"/>
                                        </w:rPr>
                                        <w:t>C</w:t>
                                      </w:r>
                                      <w:r>
                                        <w:rPr>
                                          <w:rFonts w:ascii="Tahoma" w:hAnsi="Tahoma" w:cs="Tahoma"/>
                                          <w:b/>
                                          <w:bCs/>
                                          <w:caps/>
                                          <w:color w:val="ED7D31" w:themeColor="accent2"/>
                                          <w:sz w:val="44"/>
                                          <w:szCs w:val="44"/>
                                          <w:lang w:val="en-US"/>
                                        </w:rPr>
                                        <w:t xml:space="preserve">HOOSING A LOGISTICS </w:t>
                                      </w:r>
                                      <w:r w:rsidR="00D47E2F">
                                        <w:rPr>
                                          <w:rFonts w:ascii="Tahoma" w:hAnsi="Tahoma" w:cs="Tahoma"/>
                                          <w:b/>
                                          <w:bCs/>
                                          <w:caps/>
                                          <w:color w:val="ED7D31" w:themeColor="accent2"/>
                                          <w:sz w:val="44"/>
                                          <w:szCs w:val="44"/>
                                          <w:lang w:val="en-US"/>
                                        </w:rPr>
                                        <w:t>SERVICE PROVIDER</w:t>
                                      </w:r>
                                    </w:p>
                                    <w:p w14:paraId="791DF142" w14:textId="77777777" w:rsidR="00B82CDB" w:rsidRPr="00C4478F" w:rsidRDefault="00B82CDB" w:rsidP="00B82CDB">
                                      <w:pPr>
                                        <w:pStyle w:val="Bezodstpw"/>
                                        <w:rPr>
                                          <w:rFonts w:ascii="Tahoma" w:hAnsi="Tahoma" w:cs="Tahoma"/>
                                          <w:b/>
                                          <w:bCs/>
                                          <w:caps/>
                                          <w:color w:val="ED7D31" w:themeColor="accent2"/>
                                          <w:sz w:val="72"/>
                                          <w:szCs w:val="72"/>
                                          <w:lang w:val="en-US"/>
                                        </w:rPr>
                                      </w:pPr>
                                    </w:p>
                                    <w:p w14:paraId="17DA33FD" w14:textId="77777777" w:rsidR="00B82CDB" w:rsidRPr="00C4478F" w:rsidRDefault="00B82CDB" w:rsidP="00B82CDB">
                                      <w:pPr>
                                        <w:pStyle w:val="Bezodstpw"/>
                                        <w:rPr>
                                          <w:caps/>
                                          <w:color w:val="ED7D31" w:themeColor="accent2"/>
                                          <w:sz w:val="26"/>
                                          <w:szCs w:val="26"/>
                                          <w:lang w:val="en-US"/>
                                        </w:rPr>
                                      </w:pPr>
                                    </w:p>
                                    <w:p w14:paraId="5A44481D" w14:textId="77777777" w:rsidR="00B82CDB" w:rsidRPr="00C4478F" w:rsidRDefault="00B82CDB" w:rsidP="00B82CDB">
                                      <w:pPr>
                                        <w:pStyle w:val="Bezodstpw"/>
                                        <w:rPr>
                                          <w:caps/>
                                          <w:color w:val="ED7D31" w:themeColor="accent2"/>
                                          <w:sz w:val="26"/>
                                          <w:szCs w:val="26"/>
                                          <w:lang w:val="en-US"/>
                                        </w:rPr>
                                      </w:pPr>
                                    </w:p>
                                    <w:p w14:paraId="6CC00CD1" w14:textId="77777777" w:rsidR="00B82CDB" w:rsidRPr="00C4478F" w:rsidRDefault="00B82CDB" w:rsidP="00B82CDB">
                                      <w:pPr>
                                        <w:pStyle w:val="Bezodstpw"/>
                                        <w:rPr>
                                          <w:caps/>
                                          <w:color w:val="ED7D31" w:themeColor="accent2"/>
                                          <w:sz w:val="26"/>
                                          <w:szCs w:val="26"/>
                                          <w:lang w:val="en-US"/>
                                        </w:rPr>
                                      </w:pPr>
                                    </w:p>
                                    <w:p w14:paraId="2D36A2BC" w14:textId="77777777" w:rsidR="00B82CDB" w:rsidRPr="00C4478F" w:rsidRDefault="00B82CDB" w:rsidP="00B82CDB">
                                      <w:pPr>
                                        <w:pStyle w:val="Bezodstpw"/>
                                        <w:rPr>
                                          <w:caps/>
                                          <w:color w:val="ED7D31" w:themeColor="accent2"/>
                                          <w:sz w:val="26"/>
                                          <w:szCs w:val="26"/>
                                          <w:lang w:val="en-US"/>
                                        </w:rPr>
                                      </w:pPr>
                                    </w:p>
                                    <w:p w14:paraId="4200A009" w14:textId="77777777" w:rsidR="00B82CDB" w:rsidRPr="00C4478F" w:rsidRDefault="00B82CDB" w:rsidP="00B82CDB">
                                      <w:pPr>
                                        <w:pStyle w:val="Bezodstpw"/>
                                        <w:rPr>
                                          <w:caps/>
                                          <w:color w:val="ED7D31" w:themeColor="accent2"/>
                                          <w:sz w:val="26"/>
                                          <w:szCs w:val="26"/>
                                          <w:lang w:val="en-US"/>
                                        </w:rPr>
                                      </w:pPr>
                                    </w:p>
                                    <w:p w14:paraId="33550BC0" w14:textId="77777777" w:rsidR="00B82CDB" w:rsidRPr="00C4478F" w:rsidRDefault="00B82CDB" w:rsidP="00B82CDB">
                                      <w:pPr>
                                        <w:pStyle w:val="Bezodstpw"/>
                                        <w:rPr>
                                          <w:caps/>
                                          <w:color w:val="ED7D31" w:themeColor="accent2"/>
                                          <w:sz w:val="26"/>
                                          <w:szCs w:val="26"/>
                                          <w:lang w:val="en-US"/>
                                        </w:rPr>
                                      </w:pPr>
                                    </w:p>
                                    <w:sdt>
                                      <w:sdtPr>
                                        <w:rPr>
                                          <w:color w:val="ED7D31" w:themeColor="accent2"/>
                                          <w:sz w:val="26"/>
                                          <w:szCs w:val="26"/>
                                          <w:lang w:val="pl-PL"/>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Pr="00025752" w:rsidRDefault="00B82CDB">
                                          <w:pPr>
                                            <w:pStyle w:val="Bezodstpw"/>
                                            <w:rPr>
                                              <w:color w:val="ED7D31" w:themeColor="accent2"/>
                                              <w:sz w:val="26"/>
                                              <w:szCs w:val="26"/>
                                              <w:lang w:val="pl-PL"/>
                                            </w:rPr>
                                          </w:pPr>
                                          <w:proofErr w:type="spellStart"/>
                                          <w:r w:rsidRPr="00025752">
                                            <w:rPr>
                                              <w:color w:val="ED7D31" w:themeColor="accent2"/>
                                              <w:sz w:val="26"/>
                                              <w:szCs w:val="26"/>
                                              <w:lang w:val="pl-PL"/>
                                            </w:rPr>
                                            <w:t>Authors</w:t>
                                          </w:r>
                                          <w:proofErr w:type="spellEnd"/>
                                          <w:r w:rsidRPr="00025752">
                                            <w:rPr>
                                              <w:color w:val="ED7D31" w:themeColor="accent2"/>
                                              <w:sz w:val="26"/>
                                              <w:szCs w:val="26"/>
                                              <w:lang w:val="pl-PL"/>
                                            </w:rPr>
                                            <w:t>:</w:t>
                                          </w:r>
                                        </w:p>
                                      </w:sdtContent>
                                    </w:sdt>
                                    <w:p w14:paraId="72A654AA" w14:textId="646F017E" w:rsidR="00B82CDB" w:rsidRPr="00025752" w:rsidRDefault="006E175A">
                                      <w:pPr>
                                        <w:pStyle w:val="Bezodstpw"/>
                                        <w:rPr>
                                          <w:color w:val="44546A" w:themeColor="text2"/>
                                          <w:lang w:val="pl-PL"/>
                                        </w:rPr>
                                      </w:pPr>
                                      <w:r w:rsidRPr="00025752">
                                        <w:rPr>
                                          <w:color w:val="44546A" w:themeColor="text2"/>
                                          <w:lang w:val="pl-PL"/>
                                        </w:rPr>
                                        <w:t>Jędrzej Jankowski-Guzy</w:t>
                                      </w:r>
                                    </w:p>
                                    <w:p w14:paraId="1956E609" w14:textId="77777777" w:rsidR="00B82CDB" w:rsidRPr="00594019" w:rsidRDefault="006E175A">
                                      <w:pPr>
                                        <w:pStyle w:val="Bezodstpw"/>
                                        <w:rPr>
                                          <w:color w:val="44546A" w:themeColor="text2"/>
                                        </w:rPr>
                                      </w:pPr>
                                      <w:r w:rsidRPr="00594019">
                                        <w:rPr>
                                          <w:color w:val="44546A" w:themeColor="text2"/>
                                        </w:rPr>
                                        <w:t>Michał Adamczak</w:t>
                                      </w:r>
                                    </w:p>
                                    <w:p w14:paraId="08017160" w14:textId="54424E8B" w:rsidR="006E175A" w:rsidRPr="00594019" w:rsidRDefault="006E175A">
                                      <w:pPr>
                                        <w:pStyle w:val="Bezodstpw"/>
                                      </w:pPr>
                                      <w:r w:rsidRPr="00594019">
                                        <w:rPr>
                                          <w:color w:val="44546A" w:themeColor="text2"/>
                                        </w:rPr>
                                        <w:t>Adrianna Toboła-Walaszczyk</w:t>
                                      </w:r>
                                    </w:p>
                                  </w:tc>
                                </w:tr>
                              </w:tbl>
                              <w:p w14:paraId="2311765E" w14:textId="77777777" w:rsidR="00B82CDB" w:rsidRPr="00594019" w:rsidRDefault="00B82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rsidRPr="000A10F2"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59845BDC" w:rsidR="00B82CDB" w:rsidRPr="00374AB4" w:rsidRDefault="00E6027F" w:rsidP="00B82CDB">
                                    <w:pPr>
                                      <w:pStyle w:val="Bezodstpw"/>
                                      <w:spacing w:line="312" w:lineRule="auto"/>
                                      <w:rPr>
                                        <w:rFonts w:ascii="Tahoma" w:hAnsi="Tahoma" w:cs="Tahoma"/>
                                        <w:caps/>
                                        <w:color w:val="1065AB"/>
                                        <w:sz w:val="48"/>
                                        <w:szCs w:val="48"/>
                                        <w:lang w:val="en-US"/>
                                      </w:rPr>
                                    </w:pPr>
                                    <w:r w:rsidRPr="00374AB4">
                                      <w:rPr>
                                        <w:rFonts w:ascii="Tahoma" w:hAnsi="Tahoma" w:cs="Tahoma"/>
                                        <w:caps/>
                                        <w:color w:val="1065AB"/>
                                        <w:sz w:val="48"/>
                                        <w:szCs w:val="48"/>
                                        <w:lang w:val="en-US"/>
                                      </w:rPr>
                                      <w:t>Business Analytics Skills for the Future-proof Supply Chains</w:t>
                                    </w:r>
                                  </w:p>
                                </w:sdtContent>
                              </w:sdt>
                              <w:p w14:paraId="5AB8007E" w14:textId="487A0062" w:rsidR="00B82CDB" w:rsidRPr="00374AB4" w:rsidRDefault="00B82CDB" w:rsidP="00B82CDB">
                                <w:pPr>
                                  <w:jc w:val="center"/>
                                  <w:rPr>
                                    <w:sz w:val="24"/>
                                    <w:szCs w:val="24"/>
                                    <w:lang w:val="en-US"/>
                                  </w:rPr>
                                </w:pPr>
                              </w:p>
                            </w:tc>
                            <w:tc>
                              <w:tcPr>
                                <w:tcW w:w="2432" w:type="pct"/>
                                <w:vAlign w:val="center"/>
                              </w:tcPr>
                              <w:p w14:paraId="1A1C6C0E" w14:textId="77777777" w:rsidR="00FB442A" w:rsidRPr="00374AB4" w:rsidRDefault="00FB442A" w:rsidP="00B82CDB">
                                <w:pPr>
                                  <w:pStyle w:val="Bezodstpw"/>
                                  <w:rPr>
                                    <w:rFonts w:ascii="Tahoma" w:hAnsi="Tahoma" w:cs="Tahoma"/>
                                    <w:b/>
                                    <w:bCs/>
                                    <w:caps/>
                                    <w:color w:val="ED7D31" w:themeColor="accent2"/>
                                    <w:sz w:val="72"/>
                                    <w:szCs w:val="72"/>
                                    <w:lang w:val="en-US"/>
                                  </w:rPr>
                                </w:pPr>
                              </w:p>
                              <w:p w14:paraId="5989A653" w14:textId="77777777" w:rsidR="00FB442A" w:rsidRPr="00C4478F" w:rsidRDefault="00FB442A"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72"/>
                                    <w:szCs w:val="72"/>
                                    <w:lang w:val="en-US"/>
                                  </w:rPr>
                                  <w:t>CASE STUDY</w:t>
                                </w:r>
                              </w:p>
                              <w:p w14:paraId="7E381625" w14:textId="77777777" w:rsidR="00FB442A" w:rsidRPr="00C4478F" w:rsidRDefault="00FB442A" w:rsidP="00B82CDB">
                                <w:pPr>
                                  <w:pStyle w:val="Bezodstpw"/>
                                  <w:rPr>
                                    <w:rFonts w:ascii="Tahoma" w:hAnsi="Tahoma" w:cs="Tahoma"/>
                                    <w:b/>
                                    <w:bCs/>
                                    <w:caps/>
                                    <w:color w:val="ED7D31" w:themeColor="accent2"/>
                                    <w:sz w:val="72"/>
                                    <w:szCs w:val="72"/>
                                    <w:lang w:val="en-US"/>
                                  </w:rPr>
                                </w:pPr>
                              </w:p>
                              <w:p w14:paraId="40C246BB" w14:textId="74457072" w:rsidR="00B82CDB" w:rsidRPr="00C4478F" w:rsidRDefault="00C4478F"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44"/>
                                    <w:szCs w:val="44"/>
                                    <w:lang w:val="en-US"/>
                                  </w:rPr>
                                  <w:t>C</w:t>
                                </w:r>
                                <w:r>
                                  <w:rPr>
                                    <w:rFonts w:ascii="Tahoma" w:hAnsi="Tahoma" w:cs="Tahoma"/>
                                    <w:b/>
                                    <w:bCs/>
                                    <w:caps/>
                                    <w:color w:val="ED7D31" w:themeColor="accent2"/>
                                    <w:sz w:val="44"/>
                                    <w:szCs w:val="44"/>
                                    <w:lang w:val="en-US"/>
                                  </w:rPr>
                                  <w:t xml:space="preserve">HOOSING A LOGISTICS </w:t>
                                </w:r>
                                <w:r w:rsidR="00D47E2F">
                                  <w:rPr>
                                    <w:rFonts w:ascii="Tahoma" w:hAnsi="Tahoma" w:cs="Tahoma"/>
                                    <w:b/>
                                    <w:bCs/>
                                    <w:caps/>
                                    <w:color w:val="ED7D31" w:themeColor="accent2"/>
                                    <w:sz w:val="44"/>
                                    <w:szCs w:val="44"/>
                                    <w:lang w:val="en-US"/>
                                  </w:rPr>
                                  <w:t>SERVICE PROVIDER</w:t>
                                </w:r>
                              </w:p>
                              <w:p w14:paraId="791DF142" w14:textId="77777777" w:rsidR="00B82CDB" w:rsidRPr="00C4478F" w:rsidRDefault="00B82CDB" w:rsidP="00B82CDB">
                                <w:pPr>
                                  <w:pStyle w:val="Bezodstpw"/>
                                  <w:rPr>
                                    <w:rFonts w:ascii="Tahoma" w:hAnsi="Tahoma" w:cs="Tahoma"/>
                                    <w:b/>
                                    <w:bCs/>
                                    <w:caps/>
                                    <w:color w:val="ED7D31" w:themeColor="accent2"/>
                                    <w:sz w:val="72"/>
                                    <w:szCs w:val="72"/>
                                    <w:lang w:val="en-US"/>
                                  </w:rPr>
                                </w:pPr>
                              </w:p>
                              <w:p w14:paraId="17DA33FD" w14:textId="77777777" w:rsidR="00B82CDB" w:rsidRPr="00C4478F" w:rsidRDefault="00B82CDB" w:rsidP="00B82CDB">
                                <w:pPr>
                                  <w:pStyle w:val="Bezodstpw"/>
                                  <w:rPr>
                                    <w:caps/>
                                    <w:color w:val="ED7D31" w:themeColor="accent2"/>
                                    <w:sz w:val="26"/>
                                    <w:szCs w:val="26"/>
                                    <w:lang w:val="en-US"/>
                                  </w:rPr>
                                </w:pPr>
                              </w:p>
                              <w:p w14:paraId="5A44481D" w14:textId="77777777" w:rsidR="00B82CDB" w:rsidRPr="00C4478F" w:rsidRDefault="00B82CDB" w:rsidP="00B82CDB">
                                <w:pPr>
                                  <w:pStyle w:val="Bezodstpw"/>
                                  <w:rPr>
                                    <w:caps/>
                                    <w:color w:val="ED7D31" w:themeColor="accent2"/>
                                    <w:sz w:val="26"/>
                                    <w:szCs w:val="26"/>
                                    <w:lang w:val="en-US"/>
                                  </w:rPr>
                                </w:pPr>
                              </w:p>
                              <w:p w14:paraId="6CC00CD1" w14:textId="77777777" w:rsidR="00B82CDB" w:rsidRPr="00C4478F" w:rsidRDefault="00B82CDB" w:rsidP="00B82CDB">
                                <w:pPr>
                                  <w:pStyle w:val="Bezodstpw"/>
                                  <w:rPr>
                                    <w:caps/>
                                    <w:color w:val="ED7D31" w:themeColor="accent2"/>
                                    <w:sz w:val="26"/>
                                    <w:szCs w:val="26"/>
                                    <w:lang w:val="en-US"/>
                                  </w:rPr>
                                </w:pPr>
                              </w:p>
                              <w:p w14:paraId="2D36A2BC" w14:textId="77777777" w:rsidR="00B82CDB" w:rsidRPr="00C4478F" w:rsidRDefault="00B82CDB" w:rsidP="00B82CDB">
                                <w:pPr>
                                  <w:pStyle w:val="Bezodstpw"/>
                                  <w:rPr>
                                    <w:caps/>
                                    <w:color w:val="ED7D31" w:themeColor="accent2"/>
                                    <w:sz w:val="26"/>
                                    <w:szCs w:val="26"/>
                                    <w:lang w:val="en-US"/>
                                  </w:rPr>
                                </w:pPr>
                              </w:p>
                              <w:p w14:paraId="4200A009" w14:textId="77777777" w:rsidR="00B82CDB" w:rsidRPr="00C4478F" w:rsidRDefault="00B82CDB" w:rsidP="00B82CDB">
                                <w:pPr>
                                  <w:pStyle w:val="Bezodstpw"/>
                                  <w:rPr>
                                    <w:caps/>
                                    <w:color w:val="ED7D31" w:themeColor="accent2"/>
                                    <w:sz w:val="26"/>
                                    <w:szCs w:val="26"/>
                                    <w:lang w:val="en-US"/>
                                  </w:rPr>
                                </w:pPr>
                              </w:p>
                              <w:p w14:paraId="33550BC0" w14:textId="77777777" w:rsidR="00B82CDB" w:rsidRPr="00C4478F" w:rsidRDefault="00B82CDB" w:rsidP="00B82CDB">
                                <w:pPr>
                                  <w:pStyle w:val="Bezodstpw"/>
                                  <w:rPr>
                                    <w:caps/>
                                    <w:color w:val="ED7D31" w:themeColor="accent2"/>
                                    <w:sz w:val="26"/>
                                    <w:szCs w:val="26"/>
                                    <w:lang w:val="en-US"/>
                                  </w:rPr>
                                </w:pPr>
                              </w:p>
                              <w:sdt>
                                <w:sdtPr>
                                  <w:rPr>
                                    <w:color w:val="ED7D31" w:themeColor="accent2"/>
                                    <w:sz w:val="26"/>
                                    <w:szCs w:val="26"/>
                                    <w:lang w:val="pl-PL"/>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Pr="00025752" w:rsidRDefault="00B82CDB">
                                    <w:pPr>
                                      <w:pStyle w:val="Bezodstpw"/>
                                      <w:rPr>
                                        <w:color w:val="ED7D31" w:themeColor="accent2"/>
                                        <w:sz w:val="26"/>
                                        <w:szCs w:val="26"/>
                                        <w:lang w:val="pl-PL"/>
                                      </w:rPr>
                                    </w:pPr>
                                    <w:proofErr w:type="spellStart"/>
                                    <w:r w:rsidRPr="00025752">
                                      <w:rPr>
                                        <w:color w:val="ED7D31" w:themeColor="accent2"/>
                                        <w:sz w:val="26"/>
                                        <w:szCs w:val="26"/>
                                        <w:lang w:val="pl-PL"/>
                                      </w:rPr>
                                      <w:t>Authors</w:t>
                                    </w:r>
                                    <w:proofErr w:type="spellEnd"/>
                                    <w:r w:rsidRPr="00025752">
                                      <w:rPr>
                                        <w:color w:val="ED7D31" w:themeColor="accent2"/>
                                        <w:sz w:val="26"/>
                                        <w:szCs w:val="26"/>
                                        <w:lang w:val="pl-PL"/>
                                      </w:rPr>
                                      <w:t>:</w:t>
                                    </w:r>
                                  </w:p>
                                </w:sdtContent>
                              </w:sdt>
                              <w:p w14:paraId="72A654AA" w14:textId="646F017E" w:rsidR="00B82CDB" w:rsidRPr="00025752" w:rsidRDefault="006E175A">
                                <w:pPr>
                                  <w:pStyle w:val="Bezodstpw"/>
                                  <w:rPr>
                                    <w:color w:val="44546A" w:themeColor="text2"/>
                                    <w:lang w:val="pl-PL"/>
                                  </w:rPr>
                                </w:pPr>
                                <w:r w:rsidRPr="00025752">
                                  <w:rPr>
                                    <w:color w:val="44546A" w:themeColor="text2"/>
                                    <w:lang w:val="pl-PL"/>
                                  </w:rPr>
                                  <w:t>Jędrzej Jankowski-Guzy</w:t>
                                </w:r>
                              </w:p>
                              <w:p w14:paraId="1956E609" w14:textId="77777777" w:rsidR="00B82CDB" w:rsidRPr="00594019" w:rsidRDefault="006E175A">
                                <w:pPr>
                                  <w:pStyle w:val="Bezodstpw"/>
                                  <w:rPr>
                                    <w:color w:val="44546A" w:themeColor="text2"/>
                                  </w:rPr>
                                </w:pPr>
                                <w:r w:rsidRPr="00594019">
                                  <w:rPr>
                                    <w:color w:val="44546A" w:themeColor="text2"/>
                                  </w:rPr>
                                  <w:t>Michał Adamczak</w:t>
                                </w:r>
                              </w:p>
                              <w:p w14:paraId="08017160" w14:textId="54424E8B" w:rsidR="006E175A" w:rsidRPr="00594019" w:rsidRDefault="006E175A">
                                <w:pPr>
                                  <w:pStyle w:val="Bezodstpw"/>
                                </w:pPr>
                                <w:r w:rsidRPr="00594019">
                                  <w:rPr>
                                    <w:color w:val="44546A" w:themeColor="text2"/>
                                  </w:rPr>
                                  <w:t>Adrianna Toboła-Walaszczyk</w:t>
                                </w:r>
                              </w:p>
                            </w:tc>
                          </w:tr>
                        </w:tbl>
                        <w:p w14:paraId="2311765E" w14:textId="77777777" w:rsidR="00B82CDB" w:rsidRPr="00594019" w:rsidRDefault="00B82CDB"/>
                      </w:txbxContent>
                    </v:textbox>
                    <w10:wrap anchorx="page" anchory="page"/>
                  </v:shape>
                </w:pict>
              </mc:Fallback>
            </mc:AlternateContent>
          </w:r>
          <w:r>
            <w:br w:type="page"/>
          </w:r>
        </w:p>
      </w:sdtContent>
    </w:sdt>
    <w:sdt>
      <w:sdtPr>
        <w:rPr>
          <w:rFonts w:ascii="Tahoma" w:eastAsiaTheme="minorHAnsi"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5664E7E3" w:rsidR="009D0FCA" w:rsidRPr="00E6027F" w:rsidRDefault="009D0FCA" w:rsidP="00714FEC">
          <w:pPr>
            <w:pStyle w:val="Nagwekspisutreci"/>
          </w:pPr>
          <w:r w:rsidRPr="00E6027F">
            <w:t>Sadržaj</w:t>
          </w:r>
        </w:p>
        <w:p w14:paraId="31EBDFCD" w14:textId="6BE37096" w:rsidR="00FF67DA" w:rsidRDefault="009D0FCA">
          <w:pPr>
            <w:pStyle w:val="Spistreci1"/>
            <w:tabs>
              <w:tab w:val="right" w:leader="dot" w:pos="9062"/>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146880313" w:history="1">
            <w:r w:rsidR="00FF67DA" w:rsidRPr="00651AEC">
              <w:rPr>
                <w:rStyle w:val="Hipercze"/>
                <w:noProof/>
              </w:rPr>
              <w:t xml:space="preserve">OPIS PODUZEĆA </w:t>
            </w:r>
          </w:hyperlink>
          <w:r w:rsidR="00FF67DA">
            <w:rPr>
              <w:noProof/>
              <w:webHidden/>
            </w:rPr>
            <w:tab/>
          </w:r>
          <w:r w:rsidR="00FF67DA">
            <w:rPr>
              <w:noProof/>
              <w:webHidden/>
            </w:rPr>
            <w:fldChar w:fldCharType="begin"/>
          </w:r>
          <w:r w:rsidR="00FF67DA">
            <w:rPr>
              <w:noProof/>
              <w:webHidden/>
            </w:rPr>
            <w:instrText xml:space="preserve"> PAGEREF _Toc146880313 \h </w:instrText>
          </w:r>
          <w:r w:rsidR="00FF67DA">
            <w:rPr>
              <w:noProof/>
              <w:webHidden/>
            </w:rPr>
          </w:r>
          <w:r w:rsidR="00FF67DA">
            <w:rPr>
              <w:noProof/>
              <w:webHidden/>
            </w:rPr>
            <w:fldChar w:fldCharType="separate"/>
          </w:r>
          <w:hyperlink w:anchor="_Toc146880313" w:history="1">
            <w:r w:rsidR="00FF67DA">
              <w:rPr>
                <w:noProof/>
                <w:webHidden/>
              </w:rPr>
              <w:t>2</w:t>
            </w:r>
          </w:hyperlink>
          <w:r w:rsidR="00FF67DA">
            <w:rPr>
              <w:noProof/>
              <w:webHidden/>
            </w:rPr>
            <w:fldChar w:fldCharType="end"/>
          </w:r>
        </w:p>
        <w:p w14:paraId="40F5886D" w14:textId="2FDBB2B5" w:rsidR="00FF67DA" w:rsidRDefault="00FF67DA">
          <w:pPr>
            <w:pStyle w:val="Spistreci1"/>
            <w:tabs>
              <w:tab w:val="right" w:leader="dot" w:pos="9062"/>
            </w:tabs>
            <w:rPr>
              <w:rFonts w:asciiTheme="minorHAnsi" w:eastAsiaTheme="minorEastAsia" w:hAnsiTheme="minorHAnsi"/>
              <w:noProof/>
              <w:lang w:eastAsia="pl-PL"/>
            </w:rPr>
          </w:pPr>
          <w:hyperlink w:anchor="_Toc146880314" w:history="1">
            <w:r w:rsidRPr="00651AEC">
              <w:rPr>
                <w:rStyle w:val="Hipercze"/>
                <w:noProof/>
              </w:rPr>
              <w:t xml:space="preserve">PROBLEM ODLUKE </w:t>
            </w:r>
          </w:hyperlink>
          <w:r>
            <w:rPr>
              <w:noProof/>
              <w:webHidden/>
            </w:rPr>
            <w:tab/>
          </w:r>
          <w:r>
            <w:rPr>
              <w:noProof/>
              <w:webHidden/>
            </w:rPr>
            <w:fldChar w:fldCharType="begin"/>
          </w:r>
          <w:r>
            <w:rPr>
              <w:noProof/>
              <w:webHidden/>
            </w:rPr>
            <w:instrText xml:space="preserve"> PAGEREF _Toc146880314 \h </w:instrText>
          </w:r>
          <w:r>
            <w:rPr>
              <w:noProof/>
              <w:webHidden/>
            </w:rPr>
          </w:r>
          <w:r>
            <w:rPr>
              <w:noProof/>
              <w:webHidden/>
            </w:rPr>
            <w:fldChar w:fldCharType="separate"/>
          </w:r>
          <w:hyperlink w:anchor="_Toc146880314" w:history="1">
            <w:r>
              <w:rPr>
                <w:noProof/>
                <w:webHidden/>
              </w:rPr>
              <w:t>3</w:t>
            </w:r>
          </w:hyperlink>
          <w:r>
            <w:rPr>
              <w:noProof/>
              <w:webHidden/>
            </w:rPr>
            <w:fldChar w:fldCharType="end"/>
          </w:r>
        </w:p>
        <w:p w14:paraId="267F85FB" w14:textId="02F12948" w:rsidR="00FF67DA" w:rsidRDefault="00FF67DA">
          <w:pPr>
            <w:pStyle w:val="Spistreci1"/>
            <w:tabs>
              <w:tab w:val="right" w:leader="dot" w:pos="9062"/>
            </w:tabs>
            <w:rPr>
              <w:rFonts w:asciiTheme="minorHAnsi" w:eastAsiaTheme="minorEastAsia" w:hAnsiTheme="minorHAnsi"/>
              <w:noProof/>
              <w:lang w:eastAsia="pl-PL"/>
            </w:rPr>
          </w:pPr>
          <w:hyperlink w:anchor="_Toc146880315" w:history="1">
            <w:r w:rsidRPr="00651AEC">
              <w:rPr>
                <w:rStyle w:val="Hipercze"/>
                <w:noProof/>
              </w:rPr>
              <w:t xml:space="preserve">ZADATAK </w:t>
            </w:r>
          </w:hyperlink>
          <w:r>
            <w:rPr>
              <w:noProof/>
              <w:webHidden/>
            </w:rPr>
            <w:tab/>
          </w:r>
          <w:r>
            <w:rPr>
              <w:noProof/>
              <w:webHidden/>
            </w:rPr>
            <w:fldChar w:fldCharType="begin"/>
          </w:r>
          <w:r>
            <w:rPr>
              <w:noProof/>
              <w:webHidden/>
            </w:rPr>
            <w:instrText xml:space="preserve"> PAGEREF _Toc146880315 \h </w:instrText>
          </w:r>
          <w:r>
            <w:rPr>
              <w:noProof/>
              <w:webHidden/>
            </w:rPr>
          </w:r>
          <w:r>
            <w:rPr>
              <w:noProof/>
              <w:webHidden/>
            </w:rPr>
            <w:fldChar w:fldCharType="separate"/>
          </w:r>
          <w:hyperlink w:anchor="_Toc146880315" w:history="1">
            <w:r>
              <w:rPr>
                <w:noProof/>
                <w:webHidden/>
              </w:rPr>
              <w:t>4</w:t>
            </w:r>
          </w:hyperlink>
          <w:r>
            <w:rPr>
              <w:noProof/>
              <w:webHidden/>
            </w:rPr>
            <w:fldChar w:fldCharType="end"/>
          </w:r>
        </w:p>
        <w:p w14:paraId="1500D295" w14:textId="0543B37F" w:rsidR="009D0FCA" w:rsidRDefault="009D0FCA">
          <w:r>
            <w:rPr>
              <w:b/>
              <w:bCs/>
            </w:rPr>
            <w:fldChar w:fldCharType="end"/>
          </w:r>
        </w:p>
      </w:sdtContent>
    </w:sdt>
    <w:p w14:paraId="5B8C1C04" w14:textId="77777777" w:rsidR="009D0FCA" w:rsidRDefault="009D0FCA"/>
    <w:p w14:paraId="4D9787AF" w14:textId="77777777" w:rsidR="00AD51E7" w:rsidRDefault="00AD51E7"/>
    <w:p w14:paraId="4A4E6876" w14:textId="77777777" w:rsidR="00AD51E7" w:rsidRDefault="00AD51E7"/>
    <w:p w14:paraId="51568F73" w14:textId="77777777" w:rsidR="00AD51E7" w:rsidRDefault="00AD51E7"/>
    <w:p w14:paraId="620CC351" w14:textId="77777777" w:rsidR="00AD51E7" w:rsidRDefault="00AD51E7"/>
    <w:p w14:paraId="12B9F809" w14:textId="77777777" w:rsidR="00AD51E7" w:rsidRDefault="00AD51E7"/>
    <w:p w14:paraId="0BC8D4D7" w14:textId="77777777" w:rsidR="00AD51E7" w:rsidRDefault="00AD51E7"/>
    <w:p w14:paraId="7DF00A3C" w14:textId="77777777" w:rsidR="00AD51E7" w:rsidRDefault="00AD51E7"/>
    <w:p w14:paraId="438F7DA5" w14:textId="77777777" w:rsidR="00AD51E7" w:rsidRDefault="00AD51E7"/>
    <w:p w14:paraId="49E5D2B5" w14:textId="77777777" w:rsidR="00AD51E7" w:rsidRDefault="00AD51E7"/>
    <w:p w14:paraId="4703F0ED" w14:textId="77777777" w:rsidR="00AD51E7" w:rsidRDefault="00AD51E7"/>
    <w:p w14:paraId="62F7CBF2" w14:textId="77777777" w:rsidR="00AD51E7" w:rsidRDefault="00AD51E7"/>
    <w:p w14:paraId="62D91178" w14:textId="77777777" w:rsidR="00AD51E7" w:rsidRDefault="00AD51E7"/>
    <w:p w14:paraId="5712F298" w14:textId="77777777" w:rsidR="00AD51E7" w:rsidRDefault="00AD51E7"/>
    <w:p w14:paraId="25B79B07" w14:textId="77777777" w:rsidR="009D0FCA" w:rsidRDefault="009D0FCA"/>
    <w:p w14:paraId="10CB2167" w14:textId="30763F9D" w:rsidR="009D0FCA" w:rsidRPr="000A10F2" w:rsidRDefault="00D67BAC" w:rsidP="00E521EC">
      <w:pPr>
        <w:pStyle w:val="Nagwek1"/>
        <w:numPr>
          <w:ilvl w:val="0"/>
          <w:numId w:val="0"/>
        </w:numPr>
        <w:ind w:left="1786"/>
      </w:pPr>
      <w:bookmarkStart w:id="0" w:name="_Toc146880313"/>
      <w:r w:rsidRPr="000A10F2">
        <w:lastRenderedPageBreak/>
        <w:t>OPIS PODUZEĆA</w:t>
      </w:r>
      <w:bookmarkEnd w:id="0"/>
    </w:p>
    <w:p w14:paraId="31006AFD" w14:textId="50F7813D" w:rsidR="00BD1BA0" w:rsidRPr="00025752" w:rsidRDefault="00F111FE" w:rsidP="000325D5">
      <w:pPr>
        <w:rPr>
          <w:lang w:val="pl-PL"/>
        </w:rPr>
      </w:pPr>
      <w:r w:rsidRPr="00025752">
        <w:rPr>
          <w:lang w:val="pl-PL"/>
        </w:rPr>
        <w:t>Upravljate logistikom u tvrtki. Vršite isporuke na više lokacija za istovar, koje su prikazane na karti zajedno s isporučenim volumenom.</w:t>
      </w:r>
    </w:p>
    <w:p w14:paraId="6138FE68" w14:textId="31359A9B" w:rsidR="00BD1BA0" w:rsidRDefault="00BD1BA0" w:rsidP="000325D5">
      <w:r>
        <w:rPr>
          <w:noProof/>
        </w:rPr>
        <w:drawing>
          <wp:inline distT="0" distB="0" distL="0" distR="0" wp14:anchorId="70790B8A" wp14:editId="0463574D">
            <wp:extent cx="5760720" cy="3999865"/>
            <wp:effectExtent l="0" t="0" r="0" b="635"/>
            <wp:docPr id="1477339562"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9562" name="Obraz 1" descr="Obraz zawierający mapa, tekst, atlas&#10;&#10;Opis wygenerowany automatycznie"/>
                    <pic:cNvPicPr/>
                  </pic:nvPicPr>
                  <pic:blipFill>
                    <a:blip r:embed="rId12"/>
                    <a:stretch>
                      <a:fillRect/>
                    </a:stretch>
                  </pic:blipFill>
                  <pic:spPr>
                    <a:xfrm>
                      <a:off x="0" y="0"/>
                      <a:ext cx="5760720" cy="3999865"/>
                    </a:xfrm>
                    <a:prstGeom prst="rect">
                      <a:avLst/>
                    </a:prstGeom>
                  </pic:spPr>
                </pic:pic>
              </a:graphicData>
            </a:graphic>
          </wp:inline>
        </w:drawing>
      </w:r>
    </w:p>
    <w:p w14:paraId="7C64F4F7" w14:textId="5471A311" w:rsidR="00594019" w:rsidRPr="00025752" w:rsidRDefault="00594019" w:rsidP="00594019">
      <w:pPr>
        <w:pStyle w:val="Legenda"/>
        <w:tabs>
          <w:tab w:val="center" w:pos="4536"/>
          <w:tab w:val="right" w:pos="9072"/>
        </w:tabs>
        <w:jc w:val="left"/>
        <w:rPr>
          <w:b/>
          <w:bCs/>
          <w:i w:val="0"/>
          <w:iCs w:val="0"/>
          <w:color w:val="1065AB"/>
          <w:sz w:val="20"/>
          <w:szCs w:val="20"/>
          <w:lang w:val="pl-PL"/>
        </w:rPr>
      </w:pPr>
      <w:r>
        <w:rPr>
          <w:b/>
          <w:bCs/>
          <w:i w:val="0"/>
          <w:iCs w:val="0"/>
          <w:color w:val="1065AB"/>
          <w:sz w:val="20"/>
          <w:szCs w:val="20"/>
        </w:rPr>
        <w:tab/>
      </w:r>
      <w:r w:rsidR="0023799D" w:rsidRPr="00025752">
        <w:rPr>
          <w:b/>
          <w:bCs/>
          <w:i w:val="0"/>
          <w:iCs w:val="0"/>
          <w:color w:val="1065AB"/>
          <w:sz w:val="20"/>
          <w:szCs w:val="20"/>
          <w:lang w:val="pl-PL"/>
        </w:rPr>
        <w:t xml:space="preserve">Slika </w:t>
      </w:r>
      <w:r w:rsidRPr="00024E2B">
        <w:rPr>
          <w:b/>
          <w:bCs/>
          <w:i w:val="0"/>
          <w:iCs w:val="0"/>
          <w:color w:val="1065AB"/>
          <w:sz w:val="20"/>
          <w:szCs w:val="20"/>
        </w:rPr>
        <w:fldChar w:fldCharType="begin"/>
      </w:r>
      <w:r w:rsidRPr="00025752">
        <w:rPr>
          <w:b/>
          <w:bCs/>
          <w:i w:val="0"/>
          <w:iCs w:val="0"/>
          <w:color w:val="1065AB"/>
          <w:sz w:val="20"/>
          <w:szCs w:val="20"/>
          <w:lang w:val="pl-PL"/>
        </w:rPr>
        <w:instrText xml:space="preserve"> STYLEREF 1 \s </w:instrText>
      </w:r>
      <w:r w:rsidRPr="00024E2B">
        <w:rPr>
          <w:b/>
          <w:bCs/>
          <w:i w:val="0"/>
          <w:iCs w:val="0"/>
          <w:color w:val="1065AB"/>
          <w:sz w:val="20"/>
          <w:szCs w:val="20"/>
        </w:rPr>
        <w:fldChar w:fldCharType="separate"/>
      </w:r>
      <w:r w:rsidRPr="00025752">
        <w:rPr>
          <w:b/>
          <w:bCs/>
          <w:i w:val="0"/>
          <w:iCs w:val="0"/>
          <w:noProof/>
          <w:color w:val="1065AB"/>
          <w:sz w:val="20"/>
          <w:szCs w:val="20"/>
          <w:lang w:val="pl-PL"/>
        </w:rPr>
        <w:t xml:space="preserve">1. </w:t>
      </w:r>
      <w:r w:rsidRPr="00024E2B">
        <w:rPr>
          <w:b/>
          <w:bCs/>
          <w:i w:val="0"/>
          <w:iCs w:val="0"/>
          <w:color w:val="1065AB"/>
          <w:sz w:val="20"/>
          <w:szCs w:val="20"/>
        </w:rPr>
        <w:fldChar w:fldCharType="end"/>
      </w:r>
      <w:r w:rsidRPr="00025752">
        <w:rPr>
          <w:b/>
          <w:bCs/>
          <w:i w:val="0"/>
          <w:iCs w:val="0"/>
          <w:noProof/>
          <w:color w:val="1065AB"/>
          <w:sz w:val="20"/>
          <w:szCs w:val="20"/>
          <w:lang w:val="pl-PL"/>
        </w:rPr>
        <w:t xml:space="preserve">1. Karta koja </w:t>
      </w:r>
      <w:r w:rsidRPr="00025752">
        <w:rPr>
          <w:b/>
          <w:bCs/>
          <w:i w:val="0"/>
          <w:iCs w:val="0"/>
          <w:color w:val="1065AB"/>
          <w:sz w:val="20"/>
          <w:szCs w:val="20"/>
          <w:lang w:val="pl-PL"/>
        </w:rPr>
        <w:t xml:space="preserve">prikazuje </w:t>
      </w:r>
      <w:r w:rsidR="00DB0DD1" w:rsidRPr="00024E2B">
        <w:rPr>
          <w:b/>
          <w:bCs/>
          <w:i w:val="0"/>
          <w:iCs w:val="0"/>
          <w:color w:val="1065AB"/>
          <w:sz w:val="20"/>
          <w:szCs w:val="20"/>
        </w:rPr>
        <w:fldChar w:fldCharType="begin"/>
      </w:r>
      <w:r w:rsidRPr="00025752">
        <w:rPr>
          <w:b/>
          <w:bCs/>
          <w:i w:val="0"/>
          <w:iCs w:val="0"/>
          <w:color w:val="1065AB"/>
          <w:sz w:val="20"/>
          <w:szCs w:val="20"/>
          <w:lang w:val="pl-PL"/>
        </w:rPr>
        <w:instrText xml:space="preserve"> SEQ Figure \* ARABIC \s 1 </w:instrText>
      </w:r>
      <w:r w:rsidR="00DB0DD1" w:rsidRPr="00024E2B">
        <w:rPr>
          <w:b/>
          <w:bCs/>
          <w:i w:val="0"/>
          <w:iCs w:val="0"/>
          <w:color w:val="1065AB"/>
          <w:sz w:val="20"/>
          <w:szCs w:val="20"/>
        </w:rPr>
        <w:fldChar w:fldCharType="separate"/>
      </w:r>
      <w:r w:rsidRPr="00025752">
        <w:rPr>
          <w:b/>
          <w:bCs/>
          <w:i w:val="0"/>
          <w:iCs w:val="0"/>
          <w:color w:val="1065AB"/>
          <w:sz w:val="20"/>
          <w:szCs w:val="20"/>
          <w:lang w:val="pl-PL"/>
        </w:rPr>
        <w:t>broj usluženih korisnika</w:t>
      </w:r>
    </w:p>
    <w:p w14:paraId="72AF043C" w14:textId="77777777" w:rsidR="0023799D" w:rsidRPr="00025752" w:rsidRDefault="0023799D" w:rsidP="0023799D">
      <w:pPr>
        <w:jc w:val="center"/>
        <w:rPr>
          <w:sz w:val="20"/>
          <w:szCs w:val="20"/>
          <w:lang w:val="pl-PL"/>
        </w:rPr>
      </w:pPr>
      <w:r w:rsidRPr="00025752">
        <w:rPr>
          <w:sz w:val="20"/>
          <w:szCs w:val="20"/>
          <w:lang w:val="pl-PL"/>
        </w:rPr>
        <w:t>Izvor: vlastita razrada</w:t>
      </w:r>
    </w:p>
    <w:p w14:paraId="3C82AE49" w14:textId="77777777" w:rsidR="00594019" w:rsidRPr="00025752" w:rsidRDefault="00594019" w:rsidP="000325D5">
      <w:pPr>
        <w:rPr>
          <w:lang w:val="pl-PL"/>
        </w:rPr>
      </w:pPr>
    </w:p>
    <w:p w14:paraId="2C7C11A8" w14:textId="3D9AEFB6" w:rsidR="000325D5" w:rsidRPr="00025752" w:rsidRDefault="00D32A9F" w:rsidP="000325D5">
      <w:pPr>
        <w:rPr>
          <w:lang w:val="pl-PL"/>
        </w:rPr>
      </w:pPr>
      <w:r w:rsidRPr="00025752">
        <w:rPr>
          <w:lang w:val="pl-PL"/>
        </w:rPr>
        <w:t>Imate priliku surađivati s 4 logistička operatera koji će jamčiti distribuciju vaših proizvoda vašim kupcima. Možete odabrati samo jednog logističkog operatera za rukovanje vašim proizvodima. Početak suradnje s novim operaterom predviđen je za siječanj 2025. Ugovor morate potpisati na godinu dana.</w:t>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r w:rsidR="000325D5" w:rsidRPr="00025752">
        <w:rPr>
          <w:lang w:val="pl-PL"/>
        </w:rPr>
        <w:tab/>
      </w:r>
    </w:p>
    <w:p w14:paraId="3B47EFBF" w14:textId="45E8C935" w:rsidR="00F41FEA" w:rsidRPr="00025752" w:rsidRDefault="00C770F5" w:rsidP="000325D5">
      <w:pPr>
        <w:rPr>
          <w:lang w:val="pl-PL"/>
        </w:rPr>
      </w:pPr>
      <w:r w:rsidRPr="00025752">
        <w:rPr>
          <w:lang w:val="pl-PL"/>
        </w:rPr>
        <w:t>Svaki je operater predložio drugačiji cjenik. Cjenici se razlikuju po strukturi i vrijednosti. Međutim, svaki operater osigurava istu kvalitetu dostave i usluge korisnicima.</w:t>
      </w:r>
    </w:p>
    <w:p w14:paraId="6485AED3" w14:textId="0B74F724" w:rsidR="00F41FEA" w:rsidRPr="00025752" w:rsidRDefault="00DA42DA" w:rsidP="000325D5">
      <w:pPr>
        <w:rPr>
          <w:lang w:val="pl-PL"/>
        </w:rPr>
      </w:pPr>
      <w:r w:rsidRPr="00025752">
        <w:rPr>
          <w:lang w:val="pl-PL"/>
        </w:rPr>
        <w:lastRenderedPageBreak/>
        <w:t>U nastavku je prikazana struktura pošiljki koje delegirate logističkom operateru za distribuciju. Dijagram prikazuje zbroj paletnih mjesta i broj pošiljki.</w:t>
      </w:r>
    </w:p>
    <w:p w14:paraId="3A1C516A" w14:textId="77777777" w:rsidR="00DB0DD1" w:rsidRDefault="00F41FEA" w:rsidP="000325D5">
      <w:r>
        <w:rPr>
          <w:noProof/>
        </w:rPr>
        <w:drawing>
          <wp:inline distT="0" distB="0" distL="0" distR="0" wp14:anchorId="1146A775" wp14:editId="442FB614">
            <wp:extent cx="5760720" cy="2118360"/>
            <wp:effectExtent l="0" t="0" r="11430" b="15240"/>
            <wp:docPr id="2099876596" name="Wykres 1">
              <a:extLst xmlns:a="http://schemas.openxmlformats.org/drawingml/2006/main">
                <a:ext uri="{FF2B5EF4-FFF2-40B4-BE49-F238E27FC236}">
                  <a16:creationId xmlns:a16="http://schemas.microsoft.com/office/drawing/2014/main" id="{8DA8BD86-4B5A-0EA9-614C-D3E8B33F9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D1BA0">
        <w:t xml:space="preserve"> </w:t>
      </w:r>
    </w:p>
    <w:p w14:paraId="6B6C2021" w14:textId="0DDEF0F7" w:rsidR="00DB0DD1" w:rsidRPr="00025752" w:rsidRDefault="0023799D" w:rsidP="00DB0DD1">
      <w:pPr>
        <w:pStyle w:val="Legenda"/>
        <w:tabs>
          <w:tab w:val="center" w:pos="4536"/>
          <w:tab w:val="right" w:pos="9072"/>
        </w:tabs>
        <w:jc w:val="center"/>
        <w:rPr>
          <w:b/>
          <w:bCs/>
          <w:i w:val="0"/>
          <w:iCs w:val="0"/>
          <w:color w:val="1065AB"/>
          <w:sz w:val="20"/>
          <w:szCs w:val="20"/>
          <w:lang w:val="pl-PL"/>
        </w:rPr>
      </w:pPr>
      <w:r w:rsidRPr="00025752">
        <w:rPr>
          <w:b/>
          <w:bCs/>
          <w:i w:val="0"/>
          <w:iCs w:val="0"/>
          <w:color w:val="1065AB"/>
          <w:sz w:val="20"/>
          <w:szCs w:val="20"/>
          <w:lang w:val="pl-PL"/>
        </w:rPr>
        <w:t xml:space="preserve">Slika </w:t>
      </w:r>
      <w:r w:rsidR="00DB0DD1" w:rsidRPr="00024E2B">
        <w:rPr>
          <w:b/>
          <w:bCs/>
          <w:i w:val="0"/>
          <w:iCs w:val="0"/>
          <w:color w:val="1065AB"/>
          <w:sz w:val="20"/>
          <w:szCs w:val="20"/>
        </w:rPr>
        <w:fldChar w:fldCharType="begin"/>
      </w:r>
      <w:r w:rsidR="00DB0DD1" w:rsidRPr="00025752">
        <w:rPr>
          <w:b/>
          <w:bCs/>
          <w:i w:val="0"/>
          <w:iCs w:val="0"/>
          <w:color w:val="1065AB"/>
          <w:sz w:val="20"/>
          <w:szCs w:val="20"/>
          <w:lang w:val="pl-PL"/>
        </w:rPr>
        <w:instrText xml:space="preserve"> STYLEREF 1 \s </w:instrText>
      </w:r>
      <w:r w:rsidR="00DB0DD1" w:rsidRPr="00024E2B">
        <w:rPr>
          <w:b/>
          <w:bCs/>
          <w:i w:val="0"/>
          <w:iCs w:val="0"/>
          <w:color w:val="1065AB"/>
          <w:sz w:val="20"/>
          <w:szCs w:val="20"/>
        </w:rPr>
        <w:fldChar w:fldCharType="separate"/>
      </w:r>
      <w:r w:rsidR="00DB0DD1" w:rsidRPr="00025752">
        <w:rPr>
          <w:b/>
          <w:bCs/>
          <w:i w:val="0"/>
          <w:iCs w:val="0"/>
          <w:noProof/>
          <w:color w:val="1065AB"/>
          <w:sz w:val="20"/>
          <w:szCs w:val="20"/>
          <w:lang w:val="pl-PL"/>
        </w:rPr>
        <w:t xml:space="preserve">1. </w:t>
      </w:r>
      <w:r w:rsidR="00DB0DD1" w:rsidRPr="00024E2B">
        <w:rPr>
          <w:b/>
          <w:bCs/>
          <w:i w:val="0"/>
          <w:iCs w:val="0"/>
          <w:color w:val="1065AB"/>
          <w:sz w:val="20"/>
          <w:szCs w:val="20"/>
        </w:rPr>
        <w:fldChar w:fldCharType="end"/>
      </w:r>
      <w:r w:rsidR="00DB0DD1" w:rsidRPr="00025752">
        <w:rPr>
          <w:b/>
          <w:bCs/>
          <w:i w:val="0"/>
          <w:iCs w:val="0"/>
          <w:noProof/>
          <w:color w:val="1065AB"/>
          <w:sz w:val="20"/>
          <w:szCs w:val="20"/>
          <w:lang w:val="pl-PL"/>
        </w:rPr>
        <w:t xml:space="preserve">2. Grafikon </w:t>
      </w:r>
      <w:r w:rsidR="00DB0DD1" w:rsidRPr="00024E2B">
        <w:rPr>
          <w:b/>
          <w:bCs/>
          <w:i w:val="0"/>
          <w:iCs w:val="0"/>
          <w:color w:val="1065AB"/>
          <w:sz w:val="20"/>
          <w:szCs w:val="20"/>
        </w:rPr>
        <w:fldChar w:fldCharType="end"/>
      </w:r>
      <w:r w:rsidR="00DB0DD1" w:rsidRPr="00025752">
        <w:rPr>
          <w:b/>
          <w:bCs/>
          <w:i w:val="0"/>
          <w:iCs w:val="0"/>
          <w:color w:val="1065AB"/>
          <w:sz w:val="20"/>
          <w:szCs w:val="20"/>
          <w:lang w:val="pl-PL"/>
        </w:rPr>
        <w:t xml:space="preserve">koji </w:t>
      </w:r>
      <w:r w:rsidR="00DB0DD1" w:rsidRPr="00024E2B">
        <w:rPr>
          <w:b/>
          <w:bCs/>
          <w:i w:val="0"/>
          <w:iCs w:val="0"/>
          <w:color w:val="1065AB"/>
          <w:sz w:val="20"/>
          <w:szCs w:val="20"/>
        </w:rPr>
        <w:fldChar w:fldCharType="begin"/>
      </w:r>
      <w:r w:rsidR="00DB0DD1" w:rsidRPr="00025752">
        <w:rPr>
          <w:b/>
          <w:bCs/>
          <w:i w:val="0"/>
          <w:iCs w:val="0"/>
          <w:color w:val="1065AB"/>
          <w:sz w:val="20"/>
          <w:szCs w:val="20"/>
          <w:lang w:val="pl-PL"/>
        </w:rPr>
        <w:instrText xml:space="preserve"> SEQ Figure \* ARABIC \s 1 </w:instrText>
      </w:r>
      <w:r w:rsidR="00DB0DD1" w:rsidRPr="00024E2B">
        <w:rPr>
          <w:b/>
          <w:bCs/>
          <w:i w:val="0"/>
          <w:iCs w:val="0"/>
          <w:color w:val="1065AB"/>
          <w:sz w:val="20"/>
          <w:szCs w:val="20"/>
        </w:rPr>
        <w:fldChar w:fldCharType="separate"/>
      </w:r>
      <w:r w:rsidR="00DB0DD1" w:rsidRPr="00025752">
        <w:rPr>
          <w:b/>
          <w:bCs/>
          <w:i w:val="0"/>
          <w:iCs w:val="0"/>
          <w:color w:val="1065AB"/>
          <w:sz w:val="20"/>
          <w:szCs w:val="20"/>
          <w:lang w:val="pl-PL"/>
        </w:rPr>
        <w:t>prikazuje zbroj paletnih mjesta i broj pošiljki delegiranih logističkom operateru</w:t>
      </w:r>
    </w:p>
    <w:p w14:paraId="2E197CEA" w14:textId="4EDE93EF" w:rsidR="00DB0DD1" w:rsidRPr="00025752" w:rsidRDefault="0023799D" w:rsidP="0023799D">
      <w:pPr>
        <w:jc w:val="center"/>
        <w:rPr>
          <w:sz w:val="20"/>
          <w:szCs w:val="20"/>
          <w:lang w:val="pl-PL"/>
        </w:rPr>
      </w:pPr>
      <w:r w:rsidRPr="00025752">
        <w:rPr>
          <w:sz w:val="20"/>
          <w:szCs w:val="20"/>
          <w:lang w:val="pl-PL"/>
        </w:rPr>
        <w:t>Izvor: vlastita razrada</w:t>
      </w:r>
    </w:p>
    <w:p w14:paraId="2EBE2C74" w14:textId="68EF299D" w:rsidR="000325D5" w:rsidRPr="00025752" w:rsidRDefault="000325D5" w:rsidP="000325D5">
      <w:pPr>
        <w:rPr>
          <w:lang w:val="pl-PL"/>
        </w:rPr>
      </w:pPr>
      <w:r w:rsidRPr="00025752">
        <w:rPr>
          <w:lang w:val="pl-PL"/>
        </w:rPr>
        <w:tab/>
      </w:r>
      <w:r w:rsidRPr="00025752">
        <w:rPr>
          <w:lang w:val="pl-PL"/>
        </w:rPr>
        <w:tab/>
      </w:r>
      <w:r w:rsidRPr="00025752">
        <w:rPr>
          <w:lang w:val="pl-PL"/>
        </w:rPr>
        <w:tab/>
      </w:r>
      <w:r w:rsidRPr="00025752">
        <w:rPr>
          <w:lang w:val="pl-PL"/>
        </w:rPr>
        <w:tab/>
      </w:r>
      <w:r w:rsidRPr="00025752">
        <w:rPr>
          <w:lang w:val="pl-PL"/>
        </w:rPr>
        <w:tab/>
      </w:r>
      <w:r w:rsidRPr="00025752">
        <w:rPr>
          <w:lang w:val="pl-PL"/>
        </w:rPr>
        <w:tab/>
      </w:r>
      <w:r w:rsidRPr="00025752">
        <w:rPr>
          <w:lang w:val="pl-PL"/>
        </w:rPr>
        <w:tab/>
      </w:r>
      <w:r w:rsidRPr="00025752">
        <w:rPr>
          <w:lang w:val="pl-PL"/>
        </w:rPr>
        <w:tab/>
      </w:r>
      <w:r w:rsidRPr="00025752">
        <w:rPr>
          <w:lang w:val="pl-PL"/>
        </w:rPr>
        <w:tab/>
      </w:r>
      <w:r w:rsidRPr="00025752">
        <w:rPr>
          <w:lang w:val="pl-PL"/>
        </w:rPr>
        <w:tab/>
      </w:r>
      <w:r w:rsidRPr="00025752">
        <w:rPr>
          <w:lang w:val="pl-PL"/>
        </w:rPr>
        <w:tab/>
      </w:r>
      <w:r w:rsidRPr="00025752">
        <w:rPr>
          <w:lang w:val="pl-PL"/>
        </w:rPr>
        <w:tab/>
      </w:r>
    </w:p>
    <w:p w14:paraId="23D2F319" w14:textId="4C545C9E" w:rsidR="00F41FEA" w:rsidRPr="00025752" w:rsidRDefault="00CD79B9" w:rsidP="000325D5">
      <w:pPr>
        <w:rPr>
          <w:lang w:val="pl-PL"/>
        </w:rPr>
      </w:pPr>
      <w:r w:rsidRPr="00025752">
        <w:rPr>
          <w:lang w:val="pl-PL"/>
        </w:rPr>
        <w:t>Sljedeći grafikon prikazuje broj paletnih mjesta u odnosu na vrijeme. Primjetan je porast distribuiranih pošiljki u drugom i trećem kvartalu svake godine.</w:t>
      </w:r>
    </w:p>
    <w:p w14:paraId="0E9357A8" w14:textId="50F764A6" w:rsidR="00F41FEA" w:rsidRDefault="00F41FEA" w:rsidP="000325D5">
      <w:r>
        <w:rPr>
          <w:noProof/>
        </w:rPr>
        <w:drawing>
          <wp:inline distT="0" distB="0" distL="0" distR="0" wp14:anchorId="3DDD272C" wp14:editId="7568F65A">
            <wp:extent cx="5760720" cy="2402840"/>
            <wp:effectExtent l="0" t="0" r="11430" b="16510"/>
            <wp:docPr id="51987231" name="Wykres 1">
              <a:extLst xmlns:a="http://schemas.openxmlformats.org/drawingml/2006/main">
                <a:ext uri="{FF2B5EF4-FFF2-40B4-BE49-F238E27FC236}">
                  <a16:creationId xmlns:a16="http://schemas.microsoft.com/office/drawing/2014/main" id="{1494A43B-921C-D375-F774-12B247603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6524B0" w14:textId="16BD94E4" w:rsidR="00DB0DD1" w:rsidRPr="00025752" w:rsidRDefault="0023799D" w:rsidP="00DB0DD1">
      <w:pPr>
        <w:pStyle w:val="Legenda"/>
        <w:tabs>
          <w:tab w:val="center" w:pos="4536"/>
          <w:tab w:val="right" w:pos="9072"/>
        </w:tabs>
        <w:jc w:val="center"/>
        <w:rPr>
          <w:b/>
          <w:bCs/>
          <w:i w:val="0"/>
          <w:iCs w:val="0"/>
          <w:color w:val="1065AB"/>
          <w:sz w:val="20"/>
          <w:szCs w:val="20"/>
          <w:lang w:val="pl-PL"/>
        </w:rPr>
      </w:pPr>
      <w:r w:rsidRPr="00025752">
        <w:rPr>
          <w:b/>
          <w:bCs/>
          <w:i w:val="0"/>
          <w:iCs w:val="0"/>
          <w:color w:val="1065AB"/>
          <w:sz w:val="20"/>
          <w:szCs w:val="20"/>
          <w:lang w:val="pl-PL"/>
        </w:rPr>
        <w:t xml:space="preserve">Slika </w:t>
      </w:r>
      <w:r w:rsidR="00DB0DD1" w:rsidRPr="00024E2B">
        <w:rPr>
          <w:b/>
          <w:bCs/>
          <w:i w:val="0"/>
          <w:iCs w:val="0"/>
          <w:color w:val="1065AB"/>
          <w:sz w:val="20"/>
          <w:szCs w:val="20"/>
        </w:rPr>
        <w:fldChar w:fldCharType="begin"/>
      </w:r>
      <w:r w:rsidR="00DB0DD1" w:rsidRPr="00025752">
        <w:rPr>
          <w:b/>
          <w:bCs/>
          <w:i w:val="0"/>
          <w:iCs w:val="0"/>
          <w:color w:val="1065AB"/>
          <w:sz w:val="20"/>
          <w:szCs w:val="20"/>
          <w:lang w:val="pl-PL"/>
        </w:rPr>
        <w:instrText xml:space="preserve"> STYLEREF 1 \s </w:instrText>
      </w:r>
      <w:r w:rsidR="00DB0DD1" w:rsidRPr="00024E2B">
        <w:rPr>
          <w:b/>
          <w:bCs/>
          <w:i w:val="0"/>
          <w:iCs w:val="0"/>
          <w:color w:val="1065AB"/>
          <w:sz w:val="20"/>
          <w:szCs w:val="20"/>
        </w:rPr>
        <w:fldChar w:fldCharType="separate"/>
      </w:r>
      <w:r w:rsidR="00DB0DD1" w:rsidRPr="00025752">
        <w:rPr>
          <w:b/>
          <w:bCs/>
          <w:i w:val="0"/>
          <w:iCs w:val="0"/>
          <w:noProof/>
          <w:color w:val="1065AB"/>
          <w:sz w:val="20"/>
          <w:szCs w:val="20"/>
          <w:lang w:val="pl-PL"/>
        </w:rPr>
        <w:t xml:space="preserve">1. </w:t>
      </w:r>
      <w:r w:rsidR="00DB0DD1" w:rsidRPr="00024E2B">
        <w:rPr>
          <w:b/>
          <w:bCs/>
          <w:i w:val="0"/>
          <w:iCs w:val="0"/>
          <w:color w:val="1065AB"/>
          <w:sz w:val="20"/>
          <w:szCs w:val="20"/>
        </w:rPr>
        <w:fldChar w:fldCharType="end"/>
      </w:r>
      <w:r w:rsidR="00DB0DD1" w:rsidRPr="00025752">
        <w:rPr>
          <w:b/>
          <w:bCs/>
          <w:i w:val="0"/>
          <w:iCs w:val="0"/>
          <w:noProof/>
          <w:color w:val="1065AB"/>
          <w:sz w:val="20"/>
          <w:szCs w:val="20"/>
          <w:lang w:val="pl-PL"/>
        </w:rPr>
        <w:t xml:space="preserve">3. </w:t>
      </w:r>
      <w:r w:rsidR="00DB0DD1" w:rsidRPr="00024E2B">
        <w:rPr>
          <w:b/>
          <w:bCs/>
          <w:i w:val="0"/>
          <w:iCs w:val="0"/>
          <w:color w:val="1065AB"/>
          <w:sz w:val="20"/>
          <w:szCs w:val="20"/>
        </w:rPr>
        <w:fldChar w:fldCharType="end"/>
      </w:r>
      <w:r w:rsidR="00DB0DD1" w:rsidRPr="00025752">
        <w:rPr>
          <w:b/>
          <w:bCs/>
          <w:i w:val="0"/>
          <w:iCs w:val="0"/>
          <w:color w:val="1065AB"/>
          <w:sz w:val="20"/>
          <w:szCs w:val="20"/>
          <w:lang w:val="pl-PL"/>
        </w:rPr>
        <w:t xml:space="preserve">Grafikon koji prikazuje broj paletnih mjesta </w:t>
      </w:r>
      <w:r w:rsidR="00C635BF" w:rsidRPr="00025752">
        <w:rPr>
          <w:b/>
          <w:bCs/>
          <w:i w:val="0"/>
          <w:iCs w:val="0"/>
          <w:color w:val="1065AB"/>
          <w:sz w:val="20"/>
          <w:szCs w:val="20"/>
          <w:lang w:val="pl-PL"/>
        </w:rPr>
        <w:t>tijekom vremena</w:t>
      </w:r>
      <w:r w:rsidR="00714FEC">
        <w:rPr>
          <w:b/>
          <w:bCs/>
          <w:i w:val="0"/>
          <w:iCs w:val="0"/>
          <w:color w:val="1065AB"/>
          <w:sz w:val="20"/>
          <w:szCs w:val="20"/>
        </w:rPr>
        <w:fldChar w:fldCharType="begin"/>
      </w:r>
      <w:r w:rsidR="00DB0DD1" w:rsidRPr="00025752">
        <w:rPr>
          <w:b/>
          <w:bCs/>
          <w:i w:val="0"/>
          <w:iCs w:val="0"/>
          <w:color w:val="1065AB"/>
          <w:sz w:val="20"/>
          <w:szCs w:val="20"/>
          <w:lang w:val="pl-PL"/>
        </w:rPr>
        <w:instrText xml:space="preserve"> SEQ Figure \* ARABIC \s 1 </w:instrText>
      </w:r>
      <w:r w:rsidR="00714FEC">
        <w:rPr>
          <w:b/>
          <w:bCs/>
          <w:i w:val="0"/>
          <w:iCs w:val="0"/>
          <w:color w:val="1065AB"/>
          <w:sz w:val="20"/>
          <w:szCs w:val="20"/>
        </w:rPr>
        <w:fldChar w:fldCharType="separate"/>
      </w:r>
    </w:p>
    <w:p w14:paraId="4BDE120A" w14:textId="77777777" w:rsidR="0023799D" w:rsidRPr="00025752" w:rsidRDefault="0023799D" w:rsidP="0023799D">
      <w:pPr>
        <w:jc w:val="center"/>
        <w:rPr>
          <w:sz w:val="20"/>
          <w:szCs w:val="20"/>
          <w:lang w:val="pl-PL"/>
        </w:rPr>
      </w:pPr>
      <w:r w:rsidRPr="00025752">
        <w:rPr>
          <w:sz w:val="20"/>
          <w:szCs w:val="20"/>
          <w:lang w:val="pl-PL"/>
        </w:rPr>
        <w:t>Izvor: vlastita razrada</w:t>
      </w:r>
    </w:p>
    <w:p w14:paraId="38A5808E" w14:textId="77777777" w:rsidR="00F41FEA" w:rsidRPr="00025752" w:rsidRDefault="00F41FEA" w:rsidP="000325D5">
      <w:pPr>
        <w:rPr>
          <w:lang w:val="pl-PL"/>
        </w:rPr>
      </w:pPr>
    </w:p>
    <w:p w14:paraId="64C529E6" w14:textId="4F53BBE8" w:rsidR="00B62B8A" w:rsidRPr="00025752" w:rsidRDefault="00DD52DF" w:rsidP="000325D5">
      <w:pPr>
        <w:rPr>
          <w:lang w:val="pl-PL"/>
        </w:rPr>
      </w:pPr>
      <w:r w:rsidRPr="00025752">
        <w:rPr>
          <w:lang w:val="pl-PL"/>
        </w:rPr>
        <w:t>Oko 45% isporuka obavlja se u centralna skladišta, a oko 36% isporuka obavlja se vikendom.</w:t>
      </w:r>
    </w:p>
    <w:p w14:paraId="6A61D9BA" w14:textId="429924AA" w:rsidR="008645FD" w:rsidRPr="00025752" w:rsidRDefault="0046667B" w:rsidP="000325D5">
      <w:pPr>
        <w:rPr>
          <w:lang w:val="pl-PL"/>
        </w:rPr>
      </w:pPr>
      <w:r w:rsidRPr="00025752">
        <w:rPr>
          <w:lang w:val="pl-PL"/>
        </w:rPr>
        <w:lastRenderedPageBreak/>
        <w:t xml:space="preserve">Uz trend i sezonalnost koji proizlaze iz podataka, znate da će Odjel prodaje intenzivirati svoj rad na dodatnom povećanju prodaje novim centralnim skladištima </w:t>
      </w:r>
      <w:r w:rsidR="000325D5" w:rsidRPr="00025752">
        <w:rPr>
          <w:lang w:val="pl-PL"/>
        </w:rPr>
        <w:t xml:space="preserve">(CS). U ovom slučaju očekuje se da će pošiljke biti u skladu s trenutnim prosječnim volumenom pošiljki u CS. Treba pretpostaviti da će klasi centralnog skladišta biti dodijeljeno 16 novih primatelja. Primatelji se </w:t>
      </w:r>
      <w:r w:rsidR="009F2BBE" w:rsidRPr="00025752">
        <w:rPr>
          <w:lang w:val="pl-PL"/>
        </w:rPr>
        <w:t xml:space="preserve">su </w:t>
      </w:r>
      <w:r w:rsidR="00E704BC" w:rsidRPr="00025752">
        <w:rPr>
          <w:lang w:val="pl-PL"/>
        </w:rPr>
        <w:t>prikazani</w:t>
      </w:r>
      <w:r w:rsidR="000325D5" w:rsidRPr="00025752">
        <w:rPr>
          <w:lang w:val="pl-PL"/>
        </w:rPr>
        <w:t xml:space="preserve"> prema poštanskim brojevima u donjoj tablici</w:t>
      </w:r>
      <w:r w:rsidR="00E704BC" w:rsidRPr="00025752">
        <w:rPr>
          <w:lang w:val="pl-PL"/>
        </w:rPr>
        <w:t>, te naveden potrebni dnevni broj paletnih mjesta (PS).</w:t>
      </w:r>
    </w:p>
    <w:p w14:paraId="0373C14D" w14:textId="7953E500" w:rsidR="00714FEC" w:rsidRPr="00025752" w:rsidRDefault="0023799D" w:rsidP="00714FEC">
      <w:pPr>
        <w:pStyle w:val="Legenda"/>
        <w:keepNext/>
        <w:rPr>
          <w:b/>
          <w:bCs/>
          <w:i w:val="0"/>
          <w:iCs w:val="0"/>
          <w:color w:val="1065AB"/>
          <w:sz w:val="20"/>
          <w:szCs w:val="20"/>
          <w:lang w:val="pl-PL"/>
        </w:rPr>
      </w:pPr>
      <w:r w:rsidRPr="00025752">
        <w:rPr>
          <w:b/>
          <w:bCs/>
          <w:i w:val="0"/>
          <w:iCs w:val="0"/>
          <w:color w:val="1065AB"/>
          <w:sz w:val="20"/>
          <w:szCs w:val="20"/>
          <w:lang w:val="pl-PL"/>
        </w:rPr>
        <w:t xml:space="preserve">Tablica </w:t>
      </w:r>
      <w:r w:rsidR="00714FEC">
        <w:rPr>
          <w:b/>
          <w:bCs/>
          <w:i w:val="0"/>
          <w:iCs w:val="0"/>
          <w:color w:val="1065AB"/>
          <w:sz w:val="20"/>
          <w:szCs w:val="20"/>
        </w:rPr>
        <w:fldChar w:fldCharType="begin"/>
      </w:r>
      <w:r w:rsidR="00714FEC" w:rsidRPr="00025752">
        <w:rPr>
          <w:b/>
          <w:bCs/>
          <w:i w:val="0"/>
          <w:iCs w:val="0"/>
          <w:color w:val="1065AB"/>
          <w:sz w:val="20"/>
          <w:szCs w:val="20"/>
          <w:lang w:val="pl-PL"/>
        </w:rPr>
        <w:instrText xml:space="preserve"> STYLEREF 1 \s </w:instrText>
      </w:r>
      <w:r w:rsidR="00714FEC">
        <w:rPr>
          <w:b/>
          <w:bCs/>
          <w:i w:val="0"/>
          <w:iCs w:val="0"/>
          <w:color w:val="1065AB"/>
          <w:sz w:val="20"/>
          <w:szCs w:val="20"/>
        </w:rPr>
        <w:fldChar w:fldCharType="separate"/>
      </w:r>
      <w:r w:rsidR="00714FEC" w:rsidRPr="00025752">
        <w:rPr>
          <w:b/>
          <w:bCs/>
          <w:i w:val="0"/>
          <w:iCs w:val="0"/>
          <w:noProof/>
          <w:color w:val="1065AB"/>
          <w:sz w:val="20"/>
          <w:szCs w:val="20"/>
          <w:lang w:val="pl-PL"/>
        </w:rPr>
        <w:t xml:space="preserve">1. </w:t>
      </w:r>
      <w:r w:rsidR="00714FEC">
        <w:rPr>
          <w:b/>
          <w:bCs/>
          <w:i w:val="0"/>
          <w:iCs w:val="0"/>
          <w:color w:val="1065AB"/>
          <w:sz w:val="20"/>
          <w:szCs w:val="20"/>
        </w:rPr>
        <w:fldChar w:fldCharType="end"/>
      </w:r>
      <w:r w:rsidR="00714FEC" w:rsidRPr="00025752">
        <w:rPr>
          <w:b/>
          <w:bCs/>
          <w:i w:val="0"/>
          <w:iCs w:val="0"/>
          <w:noProof/>
          <w:color w:val="1065AB"/>
          <w:sz w:val="20"/>
          <w:szCs w:val="20"/>
          <w:lang w:val="pl-PL"/>
        </w:rPr>
        <w:t xml:space="preserve">1. </w:t>
      </w:r>
      <w:r w:rsidR="00714FEC">
        <w:rPr>
          <w:b/>
          <w:bCs/>
          <w:i w:val="0"/>
          <w:iCs w:val="0"/>
          <w:color w:val="1065AB"/>
          <w:sz w:val="20"/>
          <w:szCs w:val="20"/>
        </w:rPr>
        <w:fldChar w:fldCharType="end"/>
      </w:r>
      <w:r w:rsidR="00714FEC" w:rsidRPr="00025752">
        <w:rPr>
          <w:b/>
          <w:bCs/>
          <w:i w:val="0"/>
          <w:iCs w:val="0"/>
          <w:color w:val="1065AB"/>
          <w:sz w:val="20"/>
          <w:szCs w:val="20"/>
          <w:lang w:val="pl-PL"/>
        </w:rPr>
        <w:t>Novi primatelji locirani prema poštanskim brojevima</w:t>
      </w:r>
      <w:r w:rsidR="00825379">
        <w:rPr>
          <w:b/>
          <w:bCs/>
          <w:i w:val="0"/>
          <w:iCs w:val="0"/>
          <w:color w:val="1065AB"/>
          <w:sz w:val="20"/>
          <w:szCs w:val="20"/>
        </w:rPr>
        <w:fldChar w:fldCharType="begin"/>
      </w:r>
      <w:r w:rsidR="00714FEC" w:rsidRPr="00025752">
        <w:rPr>
          <w:b/>
          <w:bCs/>
          <w:i w:val="0"/>
          <w:iCs w:val="0"/>
          <w:color w:val="1065AB"/>
          <w:sz w:val="20"/>
          <w:szCs w:val="20"/>
          <w:lang w:val="pl-PL"/>
        </w:rPr>
        <w:instrText xml:space="preserve"> SEQ Table \* ARABIC \s 1 </w:instrText>
      </w:r>
      <w:r w:rsidR="00825379">
        <w:rPr>
          <w:b/>
          <w:bCs/>
          <w:i w:val="0"/>
          <w:iCs w:val="0"/>
          <w:color w:val="1065AB"/>
          <w:sz w:val="20"/>
          <w:szCs w:val="20"/>
        </w:rPr>
        <w:fldChar w:fldCharType="separate"/>
      </w:r>
    </w:p>
    <w:tbl>
      <w:tblPr>
        <w:tblW w:w="6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94"/>
        <w:gridCol w:w="3194"/>
      </w:tblGrid>
      <w:tr w:rsidR="00664EDE" w:rsidRPr="003A783D" w14:paraId="789E4334" w14:textId="77777777" w:rsidTr="00664EDE">
        <w:trPr>
          <w:trHeight w:hRule="exact" w:val="443"/>
          <w:jc w:val="center"/>
        </w:trPr>
        <w:tc>
          <w:tcPr>
            <w:tcW w:w="3194" w:type="dxa"/>
            <w:vAlign w:val="center"/>
          </w:tcPr>
          <w:p w14:paraId="421A8FE6" w14:textId="1730DA90" w:rsidR="00664EDE" w:rsidRPr="003A783D" w:rsidRDefault="000D5E65" w:rsidP="00BC001B">
            <w:pPr>
              <w:jc w:val="center"/>
              <w:rPr>
                <w:rFonts w:cs="Tahoma"/>
                <w:b/>
                <w:bCs/>
              </w:rPr>
            </w:pPr>
            <w:r>
              <w:rPr>
                <w:rFonts w:cs="Tahoma"/>
                <w:b/>
                <w:bCs/>
              </w:rPr>
              <w:t>Poštanski broj</w:t>
            </w:r>
          </w:p>
        </w:tc>
        <w:tc>
          <w:tcPr>
            <w:tcW w:w="3194" w:type="dxa"/>
            <w:vAlign w:val="center"/>
          </w:tcPr>
          <w:p w14:paraId="100F45BF" w14:textId="2FD75660" w:rsidR="00664EDE" w:rsidRPr="003A783D" w:rsidRDefault="000D5E65" w:rsidP="00BC001B">
            <w:pPr>
              <w:jc w:val="center"/>
              <w:rPr>
                <w:rFonts w:cs="Tahoma"/>
                <w:b/>
                <w:bCs/>
              </w:rPr>
            </w:pPr>
            <w:r w:rsidRPr="000D5E65">
              <w:rPr>
                <w:rFonts w:cs="Tahoma"/>
                <w:b/>
                <w:bCs/>
              </w:rPr>
              <w:t>Dodatni dnevni PS</w:t>
            </w:r>
          </w:p>
        </w:tc>
      </w:tr>
      <w:tr w:rsidR="00664EDE" w:rsidRPr="003A783D" w14:paraId="778FF9AE" w14:textId="77777777" w:rsidTr="002C631B">
        <w:trPr>
          <w:trHeight w:hRule="exact" w:val="443"/>
          <w:jc w:val="center"/>
        </w:trPr>
        <w:tc>
          <w:tcPr>
            <w:tcW w:w="3194" w:type="dxa"/>
            <w:vAlign w:val="bottom"/>
          </w:tcPr>
          <w:p w14:paraId="0E7EBDB7" w14:textId="52CA2311" w:rsidR="00664EDE" w:rsidRPr="003A783D" w:rsidRDefault="00664EDE" w:rsidP="00664EDE">
            <w:pPr>
              <w:jc w:val="center"/>
              <w:rPr>
                <w:rFonts w:cs="Tahoma"/>
              </w:rPr>
            </w:pPr>
            <w:r w:rsidRPr="008645FD">
              <w:rPr>
                <w:rFonts w:eastAsia="Times New Roman" w:cs="Tahoma"/>
                <w:color w:val="000000"/>
                <w:kern w:val="0"/>
                <w:lang w:eastAsia="pl-PL"/>
                <w14:ligatures w14:val="none"/>
              </w:rPr>
              <w:t>1</w:t>
            </w:r>
          </w:p>
        </w:tc>
        <w:tc>
          <w:tcPr>
            <w:tcW w:w="3194" w:type="dxa"/>
            <w:vAlign w:val="bottom"/>
          </w:tcPr>
          <w:p w14:paraId="2F40D70B" w14:textId="2FB023D6" w:rsidR="00664EDE" w:rsidRPr="003A783D" w:rsidRDefault="00664EDE" w:rsidP="00664EDE">
            <w:pPr>
              <w:jc w:val="center"/>
              <w:rPr>
                <w:rFonts w:cs="Tahoma"/>
              </w:rPr>
            </w:pPr>
            <w:r w:rsidRPr="008645FD">
              <w:rPr>
                <w:rFonts w:eastAsia="Times New Roman" w:cs="Tahoma"/>
                <w:color w:val="000000"/>
                <w:kern w:val="0"/>
                <w:lang w:eastAsia="pl-PL"/>
                <w14:ligatures w14:val="none"/>
              </w:rPr>
              <w:t>10</w:t>
            </w:r>
          </w:p>
        </w:tc>
      </w:tr>
      <w:tr w:rsidR="00664EDE" w:rsidRPr="003A783D" w14:paraId="219A0974" w14:textId="77777777" w:rsidTr="002C631B">
        <w:trPr>
          <w:trHeight w:hRule="exact" w:val="443"/>
          <w:jc w:val="center"/>
        </w:trPr>
        <w:tc>
          <w:tcPr>
            <w:tcW w:w="3194" w:type="dxa"/>
            <w:vAlign w:val="bottom"/>
          </w:tcPr>
          <w:p w14:paraId="73F262D0" w14:textId="135B885C"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c>
          <w:tcPr>
            <w:tcW w:w="3194" w:type="dxa"/>
            <w:vAlign w:val="bottom"/>
          </w:tcPr>
          <w:p w14:paraId="34C5C16C" w14:textId="398AED11" w:rsidR="00664EDE" w:rsidRPr="003A783D" w:rsidRDefault="00664EDE" w:rsidP="00664EDE">
            <w:pPr>
              <w:jc w:val="center"/>
              <w:rPr>
                <w:rFonts w:cs="Tahoma"/>
              </w:rPr>
            </w:pPr>
            <w:r w:rsidRPr="008645FD">
              <w:rPr>
                <w:rFonts w:eastAsia="Times New Roman" w:cs="Tahoma"/>
                <w:color w:val="000000"/>
                <w:kern w:val="0"/>
                <w:lang w:eastAsia="pl-PL"/>
                <w14:ligatures w14:val="none"/>
              </w:rPr>
              <w:t>15</w:t>
            </w:r>
          </w:p>
        </w:tc>
      </w:tr>
      <w:tr w:rsidR="00664EDE" w:rsidRPr="003A783D" w14:paraId="58595255" w14:textId="77777777" w:rsidTr="002C631B">
        <w:trPr>
          <w:trHeight w:hRule="exact" w:val="443"/>
          <w:jc w:val="center"/>
        </w:trPr>
        <w:tc>
          <w:tcPr>
            <w:tcW w:w="3194" w:type="dxa"/>
            <w:vAlign w:val="bottom"/>
          </w:tcPr>
          <w:p w14:paraId="45B82484" w14:textId="21B56F22" w:rsidR="00664EDE" w:rsidRPr="003A783D" w:rsidRDefault="00664EDE" w:rsidP="00664EDE">
            <w:pPr>
              <w:jc w:val="center"/>
              <w:rPr>
                <w:rFonts w:cs="Tahoma"/>
              </w:rPr>
            </w:pPr>
            <w:r w:rsidRPr="008645FD">
              <w:rPr>
                <w:rFonts w:eastAsia="Times New Roman" w:cs="Tahoma"/>
                <w:color w:val="000000"/>
                <w:kern w:val="0"/>
                <w:lang w:eastAsia="pl-PL"/>
                <w14:ligatures w14:val="none"/>
              </w:rPr>
              <w:t>12</w:t>
            </w:r>
          </w:p>
        </w:tc>
        <w:tc>
          <w:tcPr>
            <w:tcW w:w="3194" w:type="dxa"/>
            <w:vAlign w:val="bottom"/>
          </w:tcPr>
          <w:p w14:paraId="445DAA41" w14:textId="4875298B" w:rsidR="00664EDE" w:rsidRPr="003A783D" w:rsidRDefault="00664EDE" w:rsidP="00664EDE">
            <w:pPr>
              <w:jc w:val="center"/>
              <w:rPr>
                <w:rFonts w:cs="Tahoma"/>
              </w:rPr>
            </w:pPr>
            <w:r w:rsidRPr="008645FD">
              <w:rPr>
                <w:rFonts w:eastAsia="Times New Roman" w:cs="Tahoma"/>
                <w:color w:val="000000"/>
                <w:kern w:val="0"/>
                <w:lang w:eastAsia="pl-PL"/>
                <w14:ligatures w14:val="none"/>
              </w:rPr>
              <w:t>9</w:t>
            </w:r>
          </w:p>
        </w:tc>
      </w:tr>
      <w:tr w:rsidR="00664EDE" w:rsidRPr="003A783D" w14:paraId="0536F512" w14:textId="77777777" w:rsidTr="002C631B">
        <w:trPr>
          <w:trHeight w:hRule="exact" w:val="443"/>
          <w:jc w:val="center"/>
        </w:trPr>
        <w:tc>
          <w:tcPr>
            <w:tcW w:w="3194" w:type="dxa"/>
            <w:vAlign w:val="bottom"/>
          </w:tcPr>
          <w:p w14:paraId="4F18D7C1" w14:textId="51C78A31" w:rsidR="00664EDE" w:rsidRPr="003A783D" w:rsidRDefault="00664EDE" w:rsidP="00664EDE">
            <w:pPr>
              <w:jc w:val="center"/>
              <w:rPr>
                <w:rFonts w:cs="Tahoma"/>
              </w:rPr>
            </w:pPr>
            <w:r w:rsidRPr="008645FD">
              <w:rPr>
                <w:rFonts w:eastAsia="Times New Roman" w:cs="Tahoma"/>
                <w:color w:val="000000"/>
                <w:kern w:val="0"/>
                <w:lang w:eastAsia="pl-PL"/>
                <w14:ligatures w14:val="none"/>
              </w:rPr>
              <w:t>14</w:t>
            </w:r>
          </w:p>
        </w:tc>
        <w:tc>
          <w:tcPr>
            <w:tcW w:w="3194" w:type="dxa"/>
            <w:vAlign w:val="bottom"/>
          </w:tcPr>
          <w:p w14:paraId="0719D617" w14:textId="6F0D6BB0" w:rsidR="00664EDE" w:rsidRPr="003A783D" w:rsidRDefault="00664EDE" w:rsidP="00664EDE">
            <w:pPr>
              <w:jc w:val="center"/>
              <w:rPr>
                <w:rFonts w:cs="Tahoma"/>
              </w:rPr>
            </w:pPr>
            <w:r w:rsidRPr="008645FD">
              <w:rPr>
                <w:rFonts w:eastAsia="Times New Roman" w:cs="Tahoma"/>
                <w:color w:val="000000"/>
                <w:kern w:val="0"/>
                <w:lang w:eastAsia="pl-PL"/>
                <w14:ligatures w14:val="none"/>
              </w:rPr>
              <w:t>14</w:t>
            </w:r>
          </w:p>
        </w:tc>
      </w:tr>
      <w:tr w:rsidR="00664EDE" w:rsidRPr="003A783D" w14:paraId="7C2369AD" w14:textId="77777777" w:rsidTr="002C631B">
        <w:trPr>
          <w:trHeight w:hRule="exact" w:val="443"/>
          <w:jc w:val="center"/>
        </w:trPr>
        <w:tc>
          <w:tcPr>
            <w:tcW w:w="3194" w:type="dxa"/>
            <w:vAlign w:val="bottom"/>
          </w:tcPr>
          <w:p w14:paraId="0D5D2566" w14:textId="70E942BC" w:rsidR="00664EDE" w:rsidRPr="003A783D" w:rsidRDefault="00664EDE" w:rsidP="00664EDE">
            <w:pPr>
              <w:jc w:val="center"/>
              <w:rPr>
                <w:rFonts w:cs="Tahoma"/>
              </w:rPr>
            </w:pPr>
            <w:r w:rsidRPr="008645FD">
              <w:rPr>
                <w:rFonts w:eastAsia="Times New Roman" w:cs="Tahoma"/>
                <w:color w:val="000000"/>
                <w:kern w:val="0"/>
                <w:lang w:eastAsia="pl-PL"/>
                <w14:ligatures w14:val="none"/>
              </w:rPr>
              <w:t>21</w:t>
            </w:r>
          </w:p>
        </w:tc>
        <w:tc>
          <w:tcPr>
            <w:tcW w:w="3194" w:type="dxa"/>
            <w:vAlign w:val="bottom"/>
          </w:tcPr>
          <w:p w14:paraId="49708176" w14:textId="3FB2139E"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r>
      <w:tr w:rsidR="00664EDE" w:rsidRPr="003A783D" w14:paraId="4D969DB5" w14:textId="77777777" w:rsidTr="002C631B">
        <w:trPr>
          <w:trHeight w:hRule="exact" w:val="443"/>
          <w:jc w:val="center"/>
        </w:trPr>
        <w:tc>
          <w:tcPr>
            <w:tcW w:w="3194" w:type="dxa"/>
            <w:vAlign w:val="bottom"/>
          </w:tcPr>
          <w:p w14:paraId="69521AD3" w14:textId="2DA76ED7" w:rsidR="00664EDE" w:rsidRPr="003A783D" w:rsidRDefault="00664EDE" w:rsidP="00664EDE">
            <w:pPr>
              <w:jc w:val="center"/>
              <w:rPr>
                <w:rFonts w:cs="Tahoma"/>
              </w:rPr>
            </w:pPr>
            <w:r w:rsidRPr="008645FD">
              <w:rPr>
                <w:rFonts w:eastAsia="Times New Roman" w:cs="Tahoma"/>
                <w:color w:val="000000"/>
                <w:kern w:val="0"/>
                <w:lang w:eastAsia="pl-PL"/>
                <w14:ligatures w14:val="none"/>
              </w:rPr>
              <w:t>27</w:t>
            </w:r>
          </w:p>
        </w:tc>
        <w:tc>
          <w:tcPr>
            <w:tcW w:w="3194" w:type="dxa"/>
            <w:vAlign w:val="bottom"/>
          </w:tcPr>
          <w:p w14:paraId="0DDC0ACA" w14:textId="0B53EACD" w:rsidR="00664EDE" w:rsidRPr="003A783D" w:rsidRDefault="00664EDE" w:rsidP="00664EDE">
            <w:pPr>
              <w:jc w:val="center"/>
              <w:rPr>
                <w:rFonts w:cs="Tahoma"/>
              </w:rPr>
            </w:pPr>
            <w:r w:rsidRPr="008645FD">
              <w:rPr>
                <w:rFonts w:eastAsia="Times New Roman" w:cs="Tahoma"/>
                <w:color w:val="000000"/>
                <w:kern w:val="0"/>
                <w:lang w:eastAsia="pl-PL"/>
                <w14:ligatures w14:val="none"/>
              </w:rPr>
              <w:t>12</w:t>
            </w:r>
          </w:p>
        </w:tc>
      </w:tr>
      <w:tr w:rsidR="00664EDE" w:rsidRPr="003A783D" w14:paraId="2838D133" w14:textId="77777777" w:rsidTr="002C631B">
        <w:trPr>
          <w:trHeight w:hRule="exact" w:val="443"/>
          <w:jc w:val="center"/>
        </w:trPr>
        <w:tc>
          <w:tcPr>
            <w:tcW w:w="3194" w:type="dxa"/>
            <w:vAlign w:val="bottom"/>
          </w:tcPr>
          <w:p w14:paraId="73C20999" w14:textId="2D6372E5" w:rsidR="00664EDE" w:rsidRPr="003A783D" w:rsidRDefault="00664EDE" w:rsidP="00664EDE">
            <w:pPr>
              <w:jc w:val="center"/>
              <w:rPr>
                <w:rFonts w:cs="Tahoma"/>
              </w:rPr>
            </w:pPr>
            <w:r w:rsidRPr="008645FD">
              <w:rPr>
                <w:rFonts w:eastAsia="Times New Roman" w:cs="Tahoma"/>
                <w:color w:val="000000"/>
                <w:kern w:val="0"/>
                <w:lang w:eastAsia="pl-PL"/>
                <w14:ligatures w14:val="none"/>
              </w:rPr>
              <w:t>30</w:t>
            </w:r>
          </w:p>
        </w:tc>
        <w:tc>
          <w:tcPr>
            <w:tcW w:w="3194" w:type="dxa"/>
            <w:vAlign w:val="bottom"/>
          </w:tcPr>
          <w:p w14:paraId="75F73853" w14:textId="5B3B8C6A" w:rsidR="00664EDE" w:rsidRPr="003A783D" w:rsidRDefault="00664EDE" w:rsidP="00664EDE">
            <w:pPr>
              <w:jc w:val="center"/>
              <w:rPr>
                <w:rFonts w:cs="Tahoma"/>
              </w:rPr>
            </w:pPr>
            <w:r w:rsidRPr="008645FD">
              <w:rPr>
                <w:rFonts w:eastAsia="Times New Roman" w:cs="Tahoma"/>
                <w:color w:val="000000"/>
                <w:kern w:val="0"/>
                <w:lang w:eastAsia="pl-PL"/>
                <w14:ligatures w14:val="none"/>
              </w:rPr>
              <w:t>15</w:t>
            </w:r>
          </w:p>
        </w:tc>
      </w:tr>
      <w:tr w:rsidR="00664EDE" w:rsidRPr="003A783D" w14:paraId="7BB0D372" w14:textId="77777777" w:rsidTr="002C631B">
        <w:trPr>
          <w:trHeight w:hRule="exact" w:val="443"/>
          <w:jc w:val="center"/>
        </w:trPr>
        <w:tc>
          <w:tcPr>
            <w:tcW w:w="3194" w:type="dxa"/>
            <w:vAlign w:val="bottom"/>
          </w:tcPr>
          <w:p w14:paraId="56449F32" w14:textId="16869474" w:rsidR="00664EDE" w:rsidRPr="003A783D" w:rsidRDefault="00664EDE" w:rsidP="00664EDE">
            <w:pPr>
              <w:jc w:val="center"/>
              <w:rPr>
                <w:rFonts w:cs="Tahoma"/>
              </w:rPr>
            </w:pPr>
            <w:r w:rsidRPr="008645FD">
              <w:rPr>
                <w:rFonts w:eastAsia="Times New Roman" w:cs="Tahoma"/>
                <w:color w:val="000000"/>
                <w:kern w:val="0"/>
                <w:lang w:eastAsia="pl-PL"/>
                <w14:ligatures w14:val="none"/>
              </w:rPr>
              <w:t>41</w:t>
            </w:r>
          </w:p>
        </w:tc>
        <w:tc>
          <w:tcPr>
            <w:tcW w:w="3194" w:type="dxa"/>
            <w:vAlign w:val="bottom"/>
          </w:tcPr>
          <w:p w14:paraId="219C13D0" w14:textId="43F9E6BB" w:rsidR="00664EDE" w:rsidRPr="003A783D" w:rsidRDefault="00664EDE" w:rsidP="00664EDE">
            <w:pPr>
              <w:jc w:val="center"/>
              <w:rPr>
                <w:rFonts w:cs="Tahoma"/>
              </w:rPr>
            </w:pPr>
            <w:r w:rsidRPr="008645FD">
              <w:rPr>
                <w:rFonts w:eastAsia="Times New Roman" w:cs="Tahoma"/>
                <w:color w:val="000000"/>
                <w:kern w:val="0"/>
                <w:lang w:eastAsia="pl-PL"/>
                <w14:ligatures w14:val="none"/>
              </w:rPr>
              <w:t>8</w:t>
            </w:r>
          </w:p>
        </w:tc>
      </w:tr>
      <w:tr w:rsidR="00664EDE" w:rsidRPr="003A783D" w14:paraId="790BBCB7" w14:textId="77777777" w:rsidTr="002C631B">
        <w:trPr>
          <w:trHeight w:hRule="exact" w:val="443"/>
          <w:jc w:val="center"/>
        </w:trPr>
        <w:tc>
          <w:tcPr>
            <w:tcW w:w="3194" w:type="dxa"/>
            <w:vAlign w:val="bottom"/>
          </w:tcPr>
          <w:p w14:paraId="5BF5DDF6" w14:textId="65155D70" w:rsidR="00664EDE" w:rsidRPr="003A783D" w:rsidRDefault="00664EDE" w:rsidP="00664EDE">
            <w:pPr>
              <w:jc w:val="center"/>
              <w:rPr>
                <w:rFonts w:cs="Tahoma"/>
              </w:rPr>
            </w:pPr>
            <w:r w:rsidRPr="008645FD">
              <w:rPr>
                <w:rFonts w:eastAsia="Times New Roman" w:cs="Tahoma"/>
                <w:color w:val="000000"/>
                <w:kern w:val="0"/>
                <w:lang w:eastAsia="pl-PL"/>
                <w14:ligatures w14:val="none"/>
              </w:rPr>
              <w:t>44</w:t>
            </w:r>
          </w:p>
        </w:tc>
        <w:tc>
          <w:tcPr>
            <w:tcW w:w="3194" w:type="dxa"/>
            <w:vAlign w:val="bottom"/>
          </w:tcPr>
          <w:p w14:paraId="025103CF" w14:textId="7FAE72CA" w:rsidR="00664EDE" w:rsidRPr="003A783D" w:rsidRDefault="00664EDE" w:rsidP="00664EDE">
            <w:pPr>
              <w:jc w:val="center"/>
              <w:rPr>
                <w:rFonts w:cs="Tahoma"/>
              </w:rPr>
            </w:pPr>
            <w:r w:rsidRPr="008645FD">
              <w:rPr>
                <w:rFonts w:eastAsia="Times New Roman" w:cs="Tahoma"/>
                <w:color w:val="000000"/>
                <w:kern w:val="0"/>
                <w:lang w:eastAsia="pl-PL"/>
                <w14:ligatures w14:val="none"/>
              </w:rPr>
              <w:t>13</w:t>
            </w:r>
          </w:p>
        </w:tc>
      </w:tr>
      <w:tr w:rsidR="00664EDE" w:rsidRPr="003A783D" w14:paraId="15DE12E7" w14:textId="77777777" w:rsidTr="002C631B">
        <w:trPr>
          <w:trHeight w:hRule="exact" w:val="443"/>
          <w:jc w:val="center"/>
        </w:trPr>
        <w:tc>
          <w:tcPr>
            <w:tcW w:w="3194" w:type="dxa"/>
            <w:vAlign w:val="bottom"/>
          </w:tcPr>
          <w:p w14:paraId="7645A6F9" w14:textId="6276BF2B" w:rsidR="00664EDE" w:rsidRPr="003A783D" w:rsidRDefault="00664EDE" w:rsidP="00664EDE">
            <w:pPr>
              <w:jc w:val="center"/>
              <w:rPr>
                <w:rFonts w:cs="Tahoma"/>
              </w:rPr>
            </w:pPr>
            <w:r w:rsidRPr="008645FD">
              <w:rPr>
                <w:rFonts w:eastAsia="Times New Roman" w:cs="Tahoma"/>
                <w:color w:val="000000"/>
                <w:kern w:val="0"/>
                <w:lang w:eastAsia="pl-PL"/>
                <w14:ligatures w14:val="none"/>
              </w:rPr>
              <w:t>51</w:t>
            </w:r>
          </w:p>
        </w:tc>
        <w:tc>
          <w:tcPr>
            <w:tcW w:w="3194" w:type="dxa"/>
            <w:vAlign w:val="bottom"/>
          </w:tcPr>
          <w:p w14:paraId="69239A29" w14:textId="0090C458" w:rsidR="00664EDE" w:rsidRPr="003A783D" w:rsidRDefault="00664EDE" w:rsidP="00664EDE">
            <w:pPr>
              <w:jc w:val="center"/>
              <w:rPr>
                <w:rFonts w:cs="Tahoma"/>
              </w:rPr>
            </w:pPr>
            <w:r w:rsidRPr="008645FD">
              <w:rPr>
                <w:rFonts w:eastAsia="Times New Roman" w:cs="Tahoma"/>
                <w:color w:val="000000"/>
                <w:kern w:val="0"/>
                <w:lang w:eastAsia="pl-PL"/>
                <w14:ligatures w14:val="none"/>
              </w:rPr>
              <w:t>15</w:t>
            </w:r>
          </w:p>
        </w:tc>
      </w:tr>
      <w:tr w:rsidR="00664EDE" w:rsidRPr="003A783D" w14:paraId="6A8D1063" w14:textId="77777777" w:rsidTr="002C631B">
        <w:trPr>
          <w:trHeight w:hRule="exact" w:val="443"/>
          <w:jc w:val="center"/>
        </w:trPr>
        <w:tc>
          <w:tcPr>
            <w:tcW w:w="3194" w:type="dxa"/>
            <w:vAlign w:val="bottom"/>
          </w:tcPr>
          <w:p w14:paraId="4278ABBC" w14:textId="4CC910C7" w:rsidR="00664EDE" w:rsidRPr="003A783D" w:rsidRDefault="00664EDE" w:rsidP="00664EDE">
            <w:pPr>
              <w:jc w:val="center"/>
              <w:rPr>
                <w:rFonts w:cs="Tahoma"/>
              </w:rPr>
            </w:pPr>
            <w:r w:rsidRPr="008645FD">
              <w:rPr>
                <w:rFonts w:eastAsia="Times New Roman" w:cs="Tahoma"/>
                <w:color w:val="000000"/>
                <w:kern w:val="0"/>
                <w:lang w:eastAsia="pl-PL"/>
                <w14:ligatures w14:val="none"/>
              </w:rPr>
              <w:t>62</w:t>
            </w:r>
          </w:p>
        </w:tc>
        <w:tc>
          <w:tcPr>
            <w:tcW w:w="3194" w:type="dxa"/>
            <w:vAlign w:val="bottom"/>
          </w:tcPr>
          <w:p w14:paraId="2A611C72" w14:textId="58956D99"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r>
      <w:tr w:rsidR="00664EDE" w:rsidRPr="003A783D" w14:paraId="274406C0" w14:textId="77777777" w:rsidTr="002C631B">
        <w:trPr>
          <w:trHeight w:hRule="exact" w:val="443"/>
          <w:jc w:val="center"/>
        </w:trPr>
        <w:tc>
          <w:tcPr>
            <w:tcW w:w="3194" w:type="dxa"/>
            <w:vAlign w:val="bottom"/>
          </w:tcPr>
          <w:p w14:paraId="4C931E78" w14:textId="779A5A93" w:rsidR="00664EDE" w:rsidRPr="003A783D" w:rsidRDefault="00664EDE" w:rsidP="00664EDE">
            <w:pPr>
              <w:jc w:val="center"/>
              <w:rPr>
                <w:rFonts w:cs="Tahoma"/>
              </w:rPr>
            </w:pPr>
            <w:r w:rsidRPr="008645FD">
              <w:rPr>
                <w:rFonts w:eastAsia="Times New Roman" w:cs="Tahoma"/>
                <w:color w:val="000000"/>
                <w:kern w:val="0"/>
                <w:lang w:eastAsia="pl-PL"/>
                <w14:ligatures w14:val="none"/>
              </w:rPr>
              <w:t>64</w:t>
            </w:r>
          </w:p>
        </w:tc>
        <w:tc>
          <w:tcPr>
            <w:tcW w:w="3194" w:type="dxa"/>
            <w:vAlign w:val="bottom"/>
          </w:tcPr>
          <w:p w14:paraId="4304B943" w14:textId="7791AAFE" w:rsidR="00664EDE" w:rsidRPr="003A783D" w:rsidRDefault="00664EDE" w:rsidP="00664EDE">
            <w:pPr>
              <w:jc w:val="center"/>
              <w:rPr>
                <w:rFonts w:cs="Tahoma"/>
              </w:rPr>
            </w:pPr>
            <w:r w:rsidRPr="008645FD">
              <w:rPr>
                <w:rFonts w:eastAsia="Times New Roman" w:cs="Tahoma"/>
                <w:color w:val="000000"/>
                <w:kern w:val="0"/>
                <w:lang w:eastAsia="pl-PL"/>
                <w14:ligatures w14:val="none"/>
              </w:rPr>
              <w:t>6</w:t>
            </w:r>
          </w:p>
        </w:tc>
      </w:tr>
      <w:tr w:rsidR="00664EDE" w:rsidRPr="003A783D" w14:paraId="612B2B7F" w14:textId="77777777" w:rsidTr="002C631B">
        <w:trPr>
          <w:trHeight w:hRule="exact" w:val="443"/>
          <w:jc w:val="center"/>
        </w:trPr>
        <w:tc>
          <w:tcPr>
            <w:tcW w:w="3194" w:type="dxa"/>
            <w:vAlign w:val="bottom"/>
          </w:tcPr>
          <w:p w14:paraId="0BC297B2" w14:textId="2A59BA33" w:rsidR="00664EDE" w:rsidRPr="003A783D" w:rsidRDefault="00664EDE" w:rsidP="00664EDE">
            <w:pPr>
              <w:jc w:val="center"/>
              <w:rPr>
                <w:rFonts w:cs="Tahoma"/>
              </w:rPr>
            </w:pPr>
            <w:r w:rsidRPr="008645FD">
              <w:rPr>
                <w:rFonts w:eastAsia="Times New Roman" w:cs="Tahoma"/>
                <w:color w:val="000000"/>
                <w:kern w:val="0"/>
                <w:lang w:eastAsia="pl-PL"/>
                <w14:ligatures w14:val="none"/>
              </w:rPr>
              <w:t>71</w:t>
            </w:r>
          </w:p>
        </w:tc>
        <w:tc>
          <w:tcPr>
            <w:tcW w:w="3194" w:type="dxa"/>
            <w:vAlign w:val="bottom"/>
          </w:tcPr>
          <w:p w14:paraId="43424A5A" w14:textId="4F490DF8"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r>
      <w:tr w:rsidR="00664EDE" w:rsidRPr="003A783D" w14:paraId="10862DDC" w14:textId="77777777" w:rsidTr="002C631B">
        <w:trPr>
          <w:trHeight w:hRule="exact" w:val="443"/>
          <w:jc w:val="center"/>
        </w:trPr>
        <w:tc>
          <w:tcPr>
            <w:tcW w:w="3194" w:type="dxa"/>
            <w:vAlign w:val="bottom"/>
          </w:tcPr>
          <w:p w14:paraId="473CDAFF" w14:textId="40A9BBF6" w:rsidR="00664EDE" w:rsidRPr="003A783D" w:rsidRDefault="00664EDE" w:rsidP="00664EDE">
            <w:pPr>
              <w:jc w:val="center"/>
              <w:rPr>
                <w:rFonts w:cs="Tahoma"/>
              </w:rPr>
            </w:pPr>
            <w:r w:rsidRPr="008645FD">
              <w:rPr>
                <w:rFonts w:eastAsia="Times New Roman" w:cs="Tahoma"/>
                <w:color w:val="000000"/>
                <w:kern w:val="0"/>
                <w:lang w:eastAsia="pl-PL"/>
                <w14:ligatures w14:val="none"/>
              </w:rPr>
              <w:t>80</w:t>
            </w:r>
          </w:p>
        </w:tc>
        <w:tc>
          <w:tcPr>
            <w:tcW w:w="3194" w:type="dxa"/>
            <w:vAlign w:val="bottom"/>
          </w:tcPr>
          <w:p w14:paraId="04AA337E" w14:textId="4A9C902D" w:rsidR="00664EDE" w:rsidRPr="003A783D" w:rsidRDefault="00664EDE" w:rsidP="00664EDE">
            <w:pPr>
              <w:jc w:val="center"/>
              <w:rPr>
                <w:rFonts w:cs="Tahoma"/>
              </w:rPr>
            </w:pPr>
            <w:r w:rsidRPr="008645FD">
              <w:rPr>
                <w:rFonts w:eastAsia="Times New Roman" w:cs="Tahoma"/>
                <w:color w:val="000000"/>
                <w:kern w:val="0"/>
                <w:lang w:eastAsia="pl-PL"/>
                <w14:ligatures w14:val="none"/>
              </w:rPr>
              <w:t>12</w:t>
            </w:r>
          </w:p>
        </w:tc>
      </w:tr>
      <w:tr w:rsidR="00664EDE" w:rsidRPr="003A783D" w14:paraId="0FA28745" w14:textId="77777777" w:rsidTr="002C631B">
        <w:trPr>
          <w:trHeight w:hRule="exact" w:val="443"/>
          <w:jc w:val="center"/>
        </w:trPr>
        <w:tc>
          <w:tcPr>
            <w:tcW w:w="3194" w:type="dxa"/>
            <w:vAlign w:val="bottom"/>
          </w:tcPr>
          <w:p w14:paraId="3EAB6880" w14:textId="7353F6F2" w:rsidR="00664EDE" w:rsidRPr="003A783D" w:rsidRDefault="00664EDE" w:rsidP="00664EDE">
            <w:pPr>
              <w:jc w:val="center"/>
              <w:rPr>
                <w:rFonts w:cs="Tahoma"/>
              </w:rPr>
            </w:pPr>
            <w:r w:rsidRPr="008645FD">
              <w:rPr>
                <w:rFonts w:eastAsia="Times New Roman" w:cs="Tahoma"/>
                <w:color w:val="000000"/>
                <w:kern w:val="0"/>
                <w:lang w:eastAsia="pl-PL"/>
                <w14:ligatures w14:val="none"/>
              </w:rPr>
              <w:t>90</w:t>
            </w:r>
          </w:p>
        </w:tc>
        <w:tc>
          <w:tcPr>
            <w:tcW w:w="3194" w:type="dxa"/>
            <w:vAlign w:val="bottom"/>
          </w:tcPr>
          <w:p w14:paraId="50D4D2A9" w14:textId="773591A1" w:rsidR="00664EDE" w:rsidRPr="003A783D" w:rsidRDefault="00664EDE" w:rsidP="00664EDE">
            <w:pPr>
              <w:jc w:val="center"/>
              <w:rPr>
                <w:rFonts w:cs="Tahoma"/>
              </w:rPr>
            </w:pPr>
            <w:r w:rsidRPr="008645FD">
              <w:rPr>
                <w:rFonts w:eastAsia="Times New Roman" w:cs="Tahoma"/>
                <w:color w:val="000000"/>
                <w:kern w:val="0"/>
                <w:lang w:eastAsia="pl-PL"/>
                <w14:ligatures w14:val="none"/>
              </w:rPr>
              <w:t>10</w:t>
            </w:r>
          </w:p>
        </w:tc>
      </w:tr>
      <w:tr w:rsidR="00664EDE" w:rsidRPr="003A783D" w14:paraId="72985587" w14:textId="77777777" w:rsidTr="002C631B">
        <w:trPr>
          <w:trHeight w:hRule="exact" w:val="443"/>
          <w:jc w:val="center"/>
        </w:trPr>
        <w:tc>
          <w:tcPr>
            <w:tcW w:w="3194" w:type="dxa"/>
            <w:vAlign w:val="bottom"/>
          </w:tcPr>
          <w:p w14:paraId="69BF7B29" w14:textId="5D20C718" w:rsidR="00664EDE" w:rsidRPr="003A783D" w:rsidRDefault="00664EDE" w:rsidP="00664EDE">
            <w:pPr>
              <w:jc w:val="center"/>
              <w:rPr>
                <w:rFonts w:cs="Tahoma"/>
              </w:rPr>
            </w:pPr>
            <w:r w:rsidRPr="008645FD">
              <w:rPr>
                <w:rFonts w:eastAsia="Times New Roman" w:cs="Tahoma"/>
                <w:color w:val="000000"/>
                <w:kern w:val="0"/>
                <w:lang w:eastAsia="pl-PL"/>
                <w14:ligatures w14:val="none"/>
              </w:rPr>
              <w:t>95</w:t>
            </w:r>
          </w:p>
        </w:tc>
        <w:tc>
          <w:tcPr>
            <w:tcW w:w="3194" w:type="dxa"/>
            <w:vAlign w:val="bottom"/>
          </w:tcPr>
          <w:p w14:paraId="71E4D3A5" w14:textId="4D82DC6D" w:rsidR="00664EDE" w:rsidRPr="003A783D" w:rsidRDefault="00664EDE" w:rsidP="00664EDE">
            <w:pPr>
              <w:jc w:val="center"/>
              <w:rPr>
                <w:rFonts w:cs="Tahoma"/>
              </w:rPr>
            </w:pPr>
            <w:r w:rsidRPr="008645FD">
              <w:rPr>
                <w:rFonts w:eastAsia="Times New Roman" w:cs="Tahoma"/>
                <w:color w:val="000000"/>
                <w:kern w:val="0"/>
                <w:lang w:eastAsia="pl-PL"/>
                <w14:ligatures w14:val="none"/>
              </w:rPr>
              <w:t>7</w:t>
            </w:r>
          </w:p>
        </w:tc>
      </w:tr>
    </w:tbl>
    <w:p w14:paraId="476B191B" w14:textId="77777777" w:rsidR="0023799D" w:rsidRPr="00AE0C1D" w:rsidRDefault="0023799D" w:rsidP="0023799D">
      <w:pPr>
        <w:jc w:val="center"/>
        <w:rPr>
          <w:sz w:val="20"/>
          <w:szCs w:val="20"/>
        </w:rPr>
      </w:pPr>
      <w:r>
        <w:rPr>
          <w:sz w:val="20"/>
          <w:szCs w:val="20"/>
        </w:rPr>
        <w:t>Izvor: vlastita razrada</w:t>
      </w:r>
    </w:p>
    <w:p w14:paraId="022DDA6C" w14:textId="735E04B6" w:rsidR="008645FD" w:rsidRDefault="008645FD" w:rsidP="000325D5"/>
    <w:p w14:paraId="13A8173B" w14:textId="04ACDF45" w:rsidR="000325D5" w:rsidRPr="00025752" w:rsidRDefault="00F626FE" w:rsidP="000325D5">
      <w:r w:rsidRPr="00F626FE">
        <w:rPr>
          <w:lang w:val="en-US"/>
        </w:rPr>
        <w:t>Osim</w:t>
      </w:r>
      <w:r w:rsidRPr="00025752">
        <w:t xml:space="preserve"> </w:t>
      </w:r>
      <w:r w:rsidRPr="00F626FE">
        <w:rPr>
          <w:lang w:val="en-US"/>
        </w:rPr>
        <w:t>toga</w:t>
      </w:r>
      <w:r w:rsidRPr="00025752">
        <w:t xml:space="preserve">, </w:t>
      </w:r>
      <w:r w:rsidRPr="00F626FE">
        <w:rPr>
          <w:lang w:val="en-US"/>
        </w:rPr>
        <w:t>ugovor</w:t>
      </w:r>
      <w:r w:rsidRPr="00025752">
        <w:t xml:space="preserve"> </w:t>
      </w:r>
      <w:r w:rsidRPr="00F626FE">
        <w:rPr>
          <w:lang w:val="en-US"/>
        </w:rPr>
        <w:t>s</w:t>
      </w:r>
      <w:r w:rsidRPr="00025752">
        <w:t xml:space="preserve"> </w:t>
      </w:r>
      <w:r w:rsidRPr="00F626FE">
        <w:rPr>
          <w:lang w:val="en-US"/>
        </w:rPr>
        <w:t>primateljima</w:t>
      </w:r>
      <w:r w:rsidRPr="00025752">
        <w:t xml:space="preserve"> </w:t>
      </w:r>
      <w:r w:rsidRPr="00F626FE">
        <w:rPr>
          <w:lang w:val="en-US"/>
        </w:rPr>
        <w:t>s</w:t>
      </w:r>
      <w:r w:rsidRPr="00025752">
        <w:t xml:space="preserve"> </w:t>
      </w:r>
      <w:r w:rsidRPr="00F626FE">
        <w:rPr>
          <w:lang w:val="en-US"/>
        </w:rPr>
        <w:t>brojevima</w:t>
      </w:r>
      <w:r w:rsidRPr="00025752">
        <w:t xml:space="preserve"> 31-39 </w:t>
      </w:r>
      <w:r w:rsidRPr="00F626FE">
        <w:rPr>
          <w:lang w:val="en-US"/>
        </w:rPr>
        <w:t>uskoro</w:t>
      </w:r>
      <w:r w:rsidRPr="00025752">
        <w:t xml:space="preserve"> </w:t>
      </w:r>
      <w:r w:rsidRPr="00F626FE">
        <w:rPr>
          <w:lang w:val="en-US"/>
        </w:rPr>
        <w:t>zavr</w:t>
      </w:r>
      <w:r w:rsidRPr="00025752">
        <w:t>š</w:t>
      </w:r>
      <w:r w:rsidRPr="00F626FE">
        <w:rPr>
          <w:lang w:val="en-US"/>
        </w:rPr>
        <w:t>ava</w:t>
      </w:r>
      <w:r w:rsidRPr="00025752">
        <w:t>, š</w:t>
      </w:r>
      <w:r w:rsidRPr="00F626FE">
        <w:rPr>
          <w:lang w:val="en-US"/>
        </w:rPr>
        <w:t>to</w:t>
      </w:r>
      <w:r w:rsidRPr="00025752">
        <w:t xml:space="preserve"> </w:t>
      </w:r>
      <w:r w:rsidRPr="00F626FE">
        <w:rPr>
          <w:lang w:val="en-US"/>
        </w:rPr>
        <w:t>treba</w:t>
      </w:r>
      <w:r w:rsidRPr="00025752">
        <w:t xml:space="preserve"> </w:t>
      </w:r>
      <w:r w:rsidRPr="00F626FE">
        <w:rPr>
          <w:lang w:val="en-US"/>
        </w:rPr>
        <w:t>uzeti</w:t>
      </w:r>
      <w:r w:rsidRPr="00025752">
        <w:t xml:space="preserve"> </w:t>
      </w:r>
      <w:r w:rsidRPr="00F626FE">
        <w:rPr>
          <w:lang w:val="en-US"/>
        </w:rPr>
        <w:t>u</w:t>
      </w:r>
      <w:r w:rsidRPr="00025752">
        <w:t xml:space="preserve"> </w:t>
      </w:r>
      <w:r w:rsidRPr="00F626FE">
        <w:rPr>
          <w:lang w:val="en-US"/>
        </w:rPr>
        <w:t>obzir</w:t>
      </w:r>
      <w:r w:rsidRPr="00025752">
        <w:t xml:space="preserve"> </w:t>
      </w:r>
      <w:r w:rsidRPr="00F626FE">
        <w:rPr>
          <w:lang w:val="en-US"/>
        </w:rPr>
        <w:t>pri</w:t>
      </w:r>
      <w:r w:rsidRPr="00025752">
        <w:t xml:space="preserve"> </w:t>
      </w:r>
      <w:r w:rsidRPr="00F626FE">
        <w:rPr>
          <w:lang w:val="en-US"/>
        </w:rPr>
        <w:t>odabiru</w:t>
      </w:r>
      <w:r w:rsidRPr="00025752">
        <w:t xml:space="preserve"> </w:t>
      </w:r>
      <w:r w:rsidRPr="00F626FE">
        <w:rPr>
          <w:lang w:val="en-US"/>
        </w:rPr>
        <w:t>odgovaraju</w:t>
      </w:r>
      <w:r w:rsidRPr="00025752">
        <w:t>ć</w:t>
      </w:r>
      <w:r w:rsidRPr="00F626FE">
        <w:rPr>
          <w:lang w:val="en-US"/>
        </w:rPr>
        <w:t>eg</w:t>
      </w:r>
      <w:r w:rsidRPr="00025752">
        <w:t xml:space="preserve"> </w:t>
      </w:r>
      <w:r w:rsidRPr="00F626FE">
        <w:rPr>
          <w:lang w:val="en-US"/>
        </w:rPr>
        <w:t>logisti</w:t>
      </w:r>
      <w:r w:rsidRPr="00025752">
        <w:t>č</w:t>
      </w:r>
      <w:r w:rsidRPr="00F626FE">
        <w:rPr>
          <w:lang w:val="en-US"/>
        </w:rPr>
        <w:t>kog</w:t>
      </w:r>
      <w:r w:rsidRPr="00025752">
        <w:t xml:space="preserve"> </w:t>
      </w:r>
      <w:r w:rsidRPr="00F626FE">
        <w:rPr>
          <w:lang w:val="en-US"/>
        </w:rPr>
        <w:t>operatera</w:t>
      </w:r>
      <w:r w:rsidRPr="00025752">
        <w:t>.</w:t>
      </w:r>
    </w:p>
    <w:p w14:paraId="5A01801A" w14:textId="5F8FBDC0" w:rsidR="00D67BAC" w:rsidRPr="00374AB4" w:rsidRDefault="00D67BAC" w:rsidP="00E521EC">
      <w:pPr>
        <w:pStyle w:val="Nagwek1"/>
        <w:numPr>
          <w:ilvl w:val="0"/>
          <w:numId w:val="0"/>
        </w:numPr>
        <w:ind w:left="1786"/>
      </w:pPr>
      <w:bookmarkStart w:id="1" w:name="_Toc146880314"/>
      <w:r w:rsidRPr="00374AB4">
        <w:lastRenderedPageBreak/>
        <w:t xml:space="preserve">PROBLEM </w:t>
      </w:r>
      <w:bookmarkEnd w:id="1"/>
      <w:r w:rsidR="003A7796">
        <w:t>ODLUČIVANJA</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7389"/>
      </w:tblGrid>
      <w:tr w:rsidR="00AE1FFB" w:rsidRPr="00FE00B4" w14:paraId="54816A63" w14:textId="77777777" w:rsidTr="00B91287">
        <w:tc>
          <w:tcPr>
            <w:tcW w:w="2122" w:type="dxa"/>
            <w:vAlign w:val="center"/>
          </w:tcPr>
          <w:p w14:paraId="7AD40A5A" w14:textId="77777777" w:rsidR="00AE1FFB" w:rsidRDefault="00AE1FFB" w:rsidP="00B91287">
            <w:pPr>
              <w:jc w:val="center"/>
              <w:rPr>
                <w:noProof/>
              </w:rPr>
            </w:pPr>
            <w:r>
              <w:rPr>
                <w:noProof/>
              </w:rPr>
              <w:drawing>
                <wp:inline distT="0" distB="0" distL="0" distR="0" wp14:anchorId="03DB352E" wp14:editId="41C65AB2">
                  <wp:extent cx="939165" cy="939165"/>
                  <wp:effectExtent l="0" t="0" r="0" b="0"/>
                  <wp:docPr id="1214669668" name="Obraz 8" descr="Obraz zawierający clipart, kreskówka, żółty,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69668" name="Obraz 8" descr="Obraz zawierający clipart, kreskówka, żółty, symbol&#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6940" w:type="dxa"/>
            <w:vAlign w:val="center"/>
          </w:tcPr>
          <w:p w14:paraId="57DD4BE1" w14:textId="3EF9B994" w:rsidR="00AE1FFB" w:rsidRPr="00025752" w:rsidRDefault="002C4703" w:rsidP="00B91287">
            <w:pPr>
              <w:ind w:firstLine="708"/>
              <w:rPr>
                <w:lang w:val="pl-PL"/>
              </w:rPr>
            </w:pPr>
            <w:r w:rsidRPr="00025752">
              <w:rPr>
                <w:lang w:val="pl-PL"/>
              </w:rPr>
              <w:t>Imate povijest distribuiranog volumena i prognoze promjena potražnje za nadolazeće razdoblje. Na temelju podataka prvo morate predvidjeti distribuirani volumen (prodaju) za sljedećih 12 mjeseci. Najvažnije je odabrati odgovarajuće modele predviđanja za sve primatelje (mogu biti različiti za svakog primatelja). Trebali biste razmotriti kojeg pružatelja logističkih usluga odabrati za distribuciju proizvoda kupcima u sljedećih 12 mjeseci. Prilikom odabira trebali biste uzeti u obzir samo troškovni aspekt, tj. trebali biste odabrati najjeftinijeg operatera. Molimo vas da uzmete u obzir sve dodatne troškove koji su dodijeljeni cjenicima.</w:t>
            </w:r>
          </w:p>
          <w:p w14:paraId="671E703D" w14:textId="3F14B35B" w:rsidR="00AE1FFB" w:rsidRPr="00025752" w:rsidRDefault="00643456" w:rsidP="00B91287">
            <w:pPr>
              <w:rPr>
                <w:noProof/>
                <w:lang w:val="pl-PL"/>
              </w:rPr>
            </w:pPr>
            <w:r w:rsidRPr="00025752">
              <w:rPr>
                <w:noProof/>
                <w:lang w:val="pl-PL"/>
              </w:rPr>
              <w:t>Također treba napomenuti da se pri odabiru ne treba voditi povijesno najjeftinijom uslugom koju nudi logistički operater, već treba odabrati operatera koji će distribuirati pošiljke po najpovoljnijoj cijeni u sljedećih 12 mjeseci.</w:t>
            </w:r>
          </w:p>
          <w:p w14:paraId="729C6FDE" w14:textId="5020F212" w:rsidR="00CD4605" w:rsidRDefault="003E762C" w:rsidP="00B91287">
            <w:pPr>
              <w:rPr>
                <w:noProof/>
              </w:rPr>
            </w:pPr>
            <w:r w:rsidRPr="00025752">
              <w:rPr>
                <w:noProof/>
                <w:lang w:val="pl-PL"/>
              </w:rPr>
              <w:t xml:space="preserve">U cjenicima postoji mnogo dodatnih troškova koje treba uzeti u obzir. </w:t>
            </w:r>
            <w:r w:rsidRPr="003E762C">
              <w:rPr>
                <w:noProof/>
              </w:rPr>
              <w:t>To su, između ostalog:</w:t>
            </w:r>
          </w:p>
          <w:p w14:paraId="1EC030BA" w14:textId="55A1EBCD" w:rsidR="00825379" w:rsidRPr="003E762C" w:rsidRDefault="0023799D" w:rsidP="00B91287">
            <w:pPr>
              <w:pStyle w:val="Legenda"/>
              <w:keepNext/>
              <w:rPr>
                <w:b/>
                <w:bCs/>
                <w:i w:val="0"/>
                <w:iCs w:val="0"/>
                <w:color w:val="1065AB"/>
                <w:sz w:val="20"/>
                <w:szCs w:val="20"/>
                <w:lang w:val="en-US"/>
              </w:rPr>
            </w:pPr>
            <w:r>
              <w:rPr>
                <w:b/>
                <w:bCs/>
                <w:i w:val="0"/>
                <w:iCs w:val="0"/>
                <w:color w:val="1065AB"/>
                <w:sz w:val="20"/>
                <w:szCs w:val="20"/>
              </w:rPr>
              <w:t xml:space="preserve">Tablica </w:t>
            </w:r>
            <w:r w:rsidR="00825379">
              <w:rPr>
                <w:b/>
                <w:bCs/>
                <w:i w:val="0"/>
                <w:iCs w:val="0"/>
                <w:color w:val="1065AB"/>
                <w:sz w:val="20"/>
                <w:szCs w:val="20"/>
              </w:rPr>
              <w:fldChar w:fldCharType="begin"/>
            </w:r>
            <w:r w:rsidR="00825379" w:rsidRPr="00462A27">
              <w:rPr>
                <w:b/>
                <w:bCs/>
                <w:i w:val="0"/>
                <w:iCs w:val="0"/>
                <w:color w:val="1065AB"/>
                <w:sz w:val="20"/>
                <w:szCs w:val="20"/>
              </w:rPr>
              <w:instrText xml:space="preserve"> STYLEREF 1 \s </w:instrText>
            </w:r>
            <w:r w:rsidR="00825379">
              <w:rPr>
                <w:b/>
                <w:bCs/>
                <w:i w:val="0"/>
                <w:iCs w:val="0"/>
                <w:color w:val="1065AB"/>
                <w:sz w:val="20"/>
                <w:szCs w:val="20"/>
              </w:rPr>
              <w:fldChar w:fldCharType="separate"/>
            </w:r>
            <w:r w:rsidR="00825379">
              <w:rPr>
                <w:b/>
                <w:bCs/>
                <w:i w:val="0"/>
                <w:iCs w:val="0"/>
                <w:noProof/>
                <w:color w:val="1065AB"/>
                <w:sz w:val="20"/>
                <w:szCs w:val="20"/>
              </w:rPr>
              <w:t xml:space="preserve">2. </w:t>
            </w:r>
            <w:r w:rsidR="00825379">
              <w:rPr>
                <w:b/>
                <w:bCs/>
                <w:i w:val="0"/>
                <w:iCs w:val="0"/>
                <w:color w:val="1065AB"/>
                <w:sz w:val="20"/>
                <w:szCs w:val="20"/>
              </w:rPr>
              <w:fldChar w:fldCharType="end"/>
            </w:r>
            <w:r w:rsidR="00825379" w:rsidRPr="003E762C">
              <w:rPr>
                <w:b/>
                <w:bCs/>
                <w:i w:val="0"/>
                <w:iCs w:val="0"/>
                <w:noProof/>
                <w:color w:val="1065AB"/>
                <w:sz w:val="20"/>
                <w:szCs w:val="20"/>
                <w:lang w:val="en-US"/>
              </w:rPr>
              <w:t xml:space="preserve">1 </w:t>
            </w:r>
            <w:r w:rsidR="00825379">
              <w:rPr>
                <w:b/>
                <w:bCs/>
                <w:i w:val="0"/>
                <w:iCs w:val="0"/>
                <w:color w:val="1065AB"/>
                <w:sz w:val="20"/>
                <w:szCs w:val="20"/>
              </w:rPr>
              <w:fldChar w:fldCharType="end"/>
            </w:r>
            <w:r w:rsidR="00825379" w:rsidRPr="003E762C">
              <w:rPr>
                <w:b/>
                <w:bCs/>
                <w:i w:val="0"/>
                <w:iCs w:val="0"/>
                <w:color w:val="1065AB"/>
                <w:sz w:val="20"/>
                <w:szCs w:val="20"/>
                <w:lang w:val="en-US"/>
              </w:rPr>
              <w:t>.</w:t>
            </w:r>
            <w:r w:rsidR="00825379" w:rsidRPr="00462A27">
              <w:rPr>
                <w:b/>
                <w:bCs/>
                <w:i w:val="0"/>
                <w:iCs w:val="0"/>
                <w:color w:val="1065AB"/>
                <w:sz w:val="20"/>
                <w:szCs w:val="20"/>
              </w:rPr>
              <w:t>​</w:t>
            </w:r>
            <w:r w:rsidR="00D92709">
              <w:rPr>
                <w:b/>
                <w:bCs/>
                <w:i w:val="0"/>
                <w:iCs w:val="0"/>
                <w:color w:val="1065AB"/>
                <w:sz w:val="20"/>
                <w:szCs w:val="20"/>
              </w:rPr>
              <w:fldChar w:fldCharType="begin"/>
            </w:r>
            <w:r w:rsidR="00825379" w:rsidRPr="00462A27">
              <w:rPr>
                <w:b/>
                <w:bCs/>
                <w:i w:val="0"/>
                <w:iCs w:val="0"/>
                <w:color w:val="1065AB"/>
                <w:sz w:val="20"/>
                <w:szCs w:val="20"/>
              </w:rPr>
              <w:instrText xml:space="preserve"> SEQ Table \* ARABIC \s 1 </w:instrText>
            </w:r>
            <w:r w:rsidR="00D92709">
              <w:rPr>
                <w:b/>
                <w:bCs/>
                <w:i w:val="0"/>
                <w:iCs w:val="0"/>
                <w:color w:val="1065AB"/>
                <w:sz w:val="20"/>
                <w:szCs w:val="20"/>
              </w:rPr>
              <w:fldChar w:fldCharType="separate"/>
            </w:r>
            <w:r w:rsidR="003E762C" w:rsidRPr="003E762C">
              <w:rPr>
                <w:lang w:val="en-US"/>
              </w:rPr>
              <w:t xml:space="preserve"> </w:t>
            </w:r>
            <w:r w:rsidR="003E762C" w:rsidRPr="003E762C">
              <w:rPr>
                <w:b/>
                <w:bCs/>
                <w:i w:val="0"/>
                <w:iCs w:val="0"/>
                <w:color w:val="1065AB"/>
                <w:sz w:val="20"/>
                <w:szCs w:val="20"/>
                <w:lang w:val="en-US"/>
              </w:rPr>
              <w:t>Dodatni troškovi dodijeljeni cjenicima</w:t>
            </w:r>
          </w:p>
          <w:tbl>
            <w:tblPr>
              <w:tblW w:w="6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63"/>
              <w:gridCol w:w="1518"/>
            </w:tblGrid>
            <w:tr w:rsidR="00825379" w:rsidRPr="003E762C" w14:paraId="4732B50F" w14:textId="77777777" w:rsidTr="00825379">
              <w:trPr>
                <w:trHeight w:hRule="exact" w:val="434"/>
                <w:jc w:val="center"/>
              </w:trPr>
              <w:tc>
                <w:tcPr>
                  <w:tcW w:w="5163" w:type="dxa"/>
                  <w:vAlign w:val="center"/>
                </w:tcPr>
                <w:p w14:paraId="5CC7F9BE" w14:textId="3FCAF52B" w:rsidR="00825379" w:rsidRPr="003E762C" w:rsidRDefault="003E762C" w:rsidP="00025752">
                  <w:pPr>
                    <w:framePr w:hSpace="141" w:wrap="around" w:vAnchor="text" w:hAnchor="text" w:y="1"/>
                    <w:suppressOverlap/>
                    <w:jc w:val="center"/>
                    <w:rPr>
                      <w:rFonts w:cs="Tahoma"/>
                      <w:b/>
                      <w:bCs/>
                      <w:lang w:val="en-US"/>
                    </w:rPr>
                  </w:pPr>
                  <w:r w:rsidRPr="003E762C">
                    <w:rPr>
                      <w:rFonts w:cs="Tahoma"/>
                      <w:b/>
                      <w:bCs/>
                      <w:lang w:val="en-US"/>
                    </w:rPr>
                    <w:t>Dodatni trošak</w:t>
                  </w:r>
                </w:p>
              </w:tc>
              <w:tc>
                <w:tcPr>
                  <w:tcW w:w="1518" w:type="dxa"/>
                  <w:vAlign w:val="center"/>
                </w:tcPr>
                <w:p w14:paraId="7EC4E707" w14:textId="7C669017" w:rsidR="00825379" w:rsidRPr="003E762C" w:rsidRDefault="003E762C" w:rsidP="00025752">
                  <w:pPr>
                    <w:framePr w:hSpace="141" w:wrap="around" w:vAnchor="text" w:hAnchor="text" w:y="1"/>
                    <w:suppressOverlap/>
                    <w:jc w:val="center"/>
                    <w:rPr>
                      <w:rFonts w:cs="Tahoma"/>
                      <w:b/>
                      <w:bCs/>
                      <w:lang w:val="en-US"/>
                    </w:rPr>
                  </w:pPr>
                  <w:r>
                    <w:rPr>
                      <w:rFonts w:cs="Tahoma"/>
                      <w:b/>
                      <w:bCs/>
                      <w:lang w:val="en-US"/>
                    </w:rPr>
                    <w:t>Vrijednost</w:t>
                  </w:r>
                </w:p>
              </w:tc>
            </w:tr>
            <w:tr w:rsidR="00825379" w:rsidRPr="003A783D" w14:paraId="78048E27" w14:textId="77777777" w:rsidTr="00825379">
              <w:trPr>
                <w:trHeight w:hRule="exact" w:val="434"/>
                <w:jc w:val="center"/>
              </w:trPr>
              <w:tc>
                <w:tcPr>
                  <w:tcW w:w="5163" w:type="dxa"/>
                  <w:vAlign w:val="bottom"/>
                </w:tcPr>
                <w:p w14:paraId="584B8219" w14:textId="26BA0524" w:rsidR="00825379" w:rsidRPr="003E762C" w:rsidRDefault="00825379" w:rsidP="00025752">
                  <w:pPr>
                    <w:framePr w:hSpace="141" w:wrap="around" w:vAnchor="text" w:hAnchor="text" w:y="1"/>
                    <w:suppressOverlap/>
                    <w:jc w:val="center"/>
                    <w:rPr>
                      <w:rFonts w:eastAsia="Times New Roman" w:cs="Tahoma"/>
                      <w:color w:val="000000"/>
                      <w:kern w:val="0"/>
                      <w:lang w:val="en-US" w:eastAsia="pl-PL"/>
                      <w14:ligatures w14:val="none"/>
                    </w:rPr>
                  </w:pPr>
                  <w:r w:rsidRPr="003E762C">
                    <w:rPr>
                      <w:rFonts w:eastAsia="Times New Roman" w:cs="Tahoma"/>
                      <w:color w:val="000000"/>
                      <w:kern w:val="0"/>
                      <w:lang w:val="en-US" w:eastAsia="pl-PL"/>
                      <w14:ligatures w14:val="none"/>
                    </w:rPr>
                    <w:t>E-cestarina</w:t>
                  </w:r>
                </w:p>
              </w:tc>
              <w:tc>
                <w:tcPr>
                  <w:tcW w:w="1518" w:type="dxa"/>
                  <w:vAlign w:val="bottom"/>
                </w:tcPr>
                <w:p w14:paraId="63CAD970" w14:textId="2210DD6F" w:rsidR="00825379" w:rsidRPr="00825379" w:rsidRDefault="00825379" w:rsidP="00025752">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661F2694" w14:textId="77777777" w:rsidTr="00825379">
              <w:trPr>
                <w:trHeight w:hRule="exact" w:val="434"/>
                <w:jc w:val="center"/>
              </w:trPr>
              <w:tc>
                <w:tcPr>
                  <w:tcW w:w="5163" w:type="dxa"/>
                  <w:vAlign w:val="bottom"/>
                </w:tcPr>
                <w:p w14:paraId="45CDB540" w14:textId="50BB2E90" w:rsidR="00825379" w:rsidRPr="00825379" w:rsidRDefault="003E762C" w:rsidP="00025752">
                  <w:pPr>
                    <w:framePr w:hSpace="141" w:wrap="around" w:vAnchor="text" w:hAnchor="text" w:y="1"/>
                    <w:suppressOverlap/>
                    <w:jc w:val="center"/>
                    <w:rPr>
                      <w:rFonts w:eastAsia="Times New Roman" w:cs="Tahoma"/>
                      <w:color w:val="000000"/>
                      <w:kern w:val="0"/>
                      <w:lang w:eastAsia="pl-PL"/>
                      <w14:ligatures w14:val="none"/>
                    </w:rPr>
                  </w:pPr>
                  <w:r w:rsidRPr="003E762C">
                    <w:rPr>
                      <w:rFonts w:eastAsia="Times New Roman" w:cs="Tahoma"/>
                      <w:color w:val="000000"/>
                      <w:kern w:val="0"/>
                      <w:lang w:eastAsia="pl-PL"/>
                      <w14:ligatures w14:val="none"/>
                    </w:rPr>
                    <w:t>Zamjena paleta</w:t>
                  </w:r>
                </w:p>
              </w:tc>
              <w:tc>
                <w:tcPr>
                  <w:tcW w:w="1518" w:type="dxa"/>
                  <w:vAlign w:val="bottom"/>
                </w:tcPr>
                <w:p w14:paraId="7FAF2AE4" w14:textId="670E36AA" w:rsidR="00825379" w:rsidRPr="00825379" w:rsidRDefault="00825379" w:rsidP="00025752">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PLN</w:t>
                  </w:r>
                </w:p>
              </w:tc>
            </w:tr>
            <w:tr w:rsidR="00825379" w:rsidRPr="003A783D" w14:paraId="45725473" w14:textId="77777777" w:rsidTr="00825379">
              <w:trPr>
                <w:trHeight w:hRule="exact" w:val="434"/>
                <w:jc w:val="center"/>
              </w:trPr>
              <w:tc>
                <w:tcPr>
                  <w:tcW w:w="5163" w:type="dxa"/>
                  <w:vAlign w:val="bottom"/>
                </w:tcPr>
                <w:p w14:paraId="547BD46F" w14:textId="1D10BD5A" w:rsidR="00825379" w:rsidRPr="00825379" w:rsidRDefault="003E762C" w:rsidP="00025752">
                  <w:pPr>
                    <w:framePr w:hSpace="141" w:wrap="around" w:vAnchor="text" w:hAnchor="text" w:y="1"/>
                    <w:suppressOverlap/>
                    <w:jc w:val="center"/>
                    <w:rPr>
                      <w:rFonts w:eastAsia="Times New Roman" w:cs="Tahoma"/>
                      <w:color w:val="000000"/>
                      <w:kern w:val="0"/>
                      <w:lang w:eastAsia="pl-PL"/>
                      <w14:ligatures w14:val="none"/>
                    </w:rPr>
                  </w:pPr>
                  <w:r w:rsidRPr="003E762C">
                    <w:rPr>
                      <w:rFonts w:eastAsia="Times New Roman" w:cs="Tahoma"/>
                      <w:color w:val="000000"/>
                      <w:kern w:val="0"/>
                      <w:lang w:eastAsia="pl-PL"/>
                      <w14:ligatures w14:val="none"/>
                    </w:rPr>
                    <w:t>Dostava vikendom</w:t>
                  </w:r>
                </w:p>
              </w:tc>
              <w:tc>
                <w:tcPr>
                  <w:tcW w:w="1518" w:type="dxa"/>
                  <w:vAlign w:val="bottom"/>
                </w:tcPr>
                <w:p w14:paraId="2D91979E" w14:textId="5F2B156B" w:rsidR="00825379" w:rsidRPr="00825379" w:rsidRDefault="00825379" w:rsidP="00025752">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615B9CB1" w14:textId="77777777" w:rsidTr="00825379">
              <w:trPr>
                <w:trHeight w:hRule="exact" w:val="434"/>
                <w:jc w:val="center"/>
              </w:trPr>
              <w:tc>
                <w:tcPr>
                  <w:tcW w:w="5163" w:type="dxa"/>
                  <w:vAlign w:val="bottom"/>
                </w:tcPr>
                <w:p w14:paraId="0396297D" w14:textId="3FDBA753" w:rsidR="00825379" w:rsidRPr="00825379" w:rsidRDefault="003E762C" w:rsidP="00025752">
                  <w:pPr>
                    <w:framePr w:hSpace="141" w:wrap="around" w:vAnchor="text" w:hAnchor="text" w:y="1"/>
                    <w:suppressOverlap/>
                    <w:jc w:val="center"/>
                    <w:rPr>
                      <w:rFonts w:eastAsia="Times New Roman" w:cs="Tahoma"/>
                      <w:color w:val="000000"/>
                      <w:kern w:val="0"/>
                      <w:lang w:eastAsia="pl-PL"/>
                      <w14:ligatures w14:val="none"/>
                    </w:rPr>
                  </w:pPr>
                  <w:r w:rsidRPr="003E762C">
                    <w:rPr>
                      <w:rFonts w:eastAsia="Times New Roman" w:cs="Tahoma"/>
                      <w:color w:val="000000"/>
                      <w:kern w:val="0"/>
                      <w:lang w:eastAsia="pl-PL"/>
                      <w14:ligatures w14:val="none"/>
                    </w:rPr>
                    <w:t>Korekcija goriva</w:t>
                  </w:r>
                </w:p>
              </w:tc>
              <w:tc>
                <w:tcPr>
                  <w:tcW w:w="1518" w:type="dxa"/>
                  <w:vAlign w:val="bottom"/>
                </w:tcPr>
                <w:p w14:paraId="32C2419B" w14:textId="7310518F" w:rsidR="00825379" w:rsidRPr="00825379" w:rsidRDefault="00825379" w:rsidP="00025752">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2E1D83BA" w14:textId="77777777" w:rsidTr="00825379">
              <w:trPr>
                <w:trHeight w:hRule="exact" w:val="434"/>
                <w:jc w:val="center"/>
              </w:trPr>
              <w:tc>
                <w:tcPr>
                  <w:tcW w:w="5163" w:type="dxa"/>
                  <w:vAlign w:val="bottom"/>
                </w:tcPr>
                <w:p w14:paraId="254DD9FD" w14:textId="521F2EFE" w:rsidR="00825379" w:rsidRPr="00025752" w:rsidRDefault="003E762C" w:rsidP="00025752">
                  <w:pPr>
                    <w:framePr w:hSpace="141" w:wrap="around" w:vAnchor="text" w:hAnchor="text" w:y="1"/>
                    <w:suppressOverlap/>
                    <w:jc w:val="center"/>
                    <w:rPr>
                      <w:rFonts w:eastAsia="Times New Roman" w:cs="Tahoma"/>
                      <w:color w:val="000000"/>
                      <w:kern w:val="0"/>
                      <w:lang w:val="pl-PL" w:eastAsia="pl-PL"/>
                      <w14:ligatures w14:val="none"/>
                    </w:rPr>
                  </w:pPr>
                  <w:r w:rsidRPr="00025752">
                    <w:rPr>
                      <w:rFonts w:eastAsia="Times New Roman" w:cs="Tahoma"/>
                      <w:color w:val="000000"/>
                      <w:kern w:val="0"/>
                      <w:lang w:val="pl-PL" w:eastAsia="pl-PL"/>
                      <w14:ligatures w14:val="none"/>
                    </w:rPr>
                    <w:t>Dostava od srpnja do kolovoza</w:t>
                  </w:r>
                </w:p>
              </w:tc>
              <w:tc>
                <w:tcPr>
                  <w:tcW w:w="1518" w:type="dxa"/>
                  <w:vAlign w:val="bottom"/>
                </w:tcPr>
                <w:p w14:paraId="36B08CFD" w14:textId="63DBCC0E" w:rsidR="00825379" w:rsidRPr="00825379" w:rsidRDefault="00825379" w:rsidP="00025752">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5F341ABF" w14:textId="77777777" w:rsidTr="00825379">
              <w:trPr>
                <w:trHeight w:hRule="exact" w:val="434"/>
                <w:jc w:val="center"/>
              </w:trPr>
              <w:tc>
                <w:tcPr>
                  <w:tcW w:w="5163" w:type="dxa"/>
                  <w:vAlign w:val="bottom"/>
                </w:tcPr>
                <w:p w14:paraId="3B522E84" w14:textId="532486D1" w:rsidR="00825379" w:rsidRPr="00025752" w:rsidRDefault="003E762C" w:rsidP="00025752">
                  <w:pPr>
                    <w:framePr w:hSpace="141" w:wrap="around" w:vAnchor="text" w:hAnchor="text" w:y="1"/>
                    <w:suppressOverlap/>
                    <w:jc w:val="center"/>
                    <w:rPr>
                      <w:rFonts w:eastAsia="Times New Roman" w:cs="Tahoma"/>
                      <w:color w:val="000000"/>
                      <w:kern w:val="0"/>
                      <w:lang w:val="pl-PL" w:eastAsia="pl-PL"/>
                      <w14:ligatures w14:val="none"/>
                    </w:rPr>
                  </w:pPr>
                  <w:r w:rsidRPr="00025752">
                    <w:rPr>
                      <w:rFonts w:eastAsia="Times New Roman" w:cs="Tahoma"/>
                      <w:color w:val="000000"/>
                      <w:kern w:val="0"/>
                      <w:lang w:val="pl-PL" w:eastAsia="pl-PL"/>
                      <w14:ligatures w14:val="none"/>
                    </w:rPr>
                    <w:t>Dodatni trošak za dnevne prijenose veće od 66 PS</w:t>
                  </w:r>
                </w:p>
              </w:tc>
              <w:tc>
                <w:tcPr>
                  <w:tcW w:w="1518" w:type="dxa"/>
                  <w:vAlign w:val="bottom"/>
                </w:tcPr>
                <w:p w14:paraId="5ACF5671" w14:textId="091E073F" w:rsidR="00825379" w:rsidRPr="00825379" w:rsidRDefault="00825379" w:rsidP="00025752">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16F5DC13" w14:textId="77777777" w:rsidTr="00825379">
              <w:trPr>
                <w:trHeight w:hRule="exact" w:val="434"/>
                <w:jc w:val="center"/>
              </w:trPr>
              <w:tc>
                <w:tcPr>
                  <w:tcW w:w="5163" w:type="dxa"/>
                  <w:vAlign w:val="bottom"/>
                </w:tcPr>
                <w:p w14:paraId="1F7E83F0" w14:textId="41FF45FB" w:rsidR="00825379" w:rsidRPr="00025752" w:rsidRDefault="003E762C" w:rsidP="00025752">
                  <w:pPr>
                    <w:framePr w:hSpace="141" w:wrap="around" w:vAnchor="text" w:hAnchor="text" w:y="1"/>
                    <w:suppressOverlap/>
                    <w:jc w:val="center"/>
                    <w:rPr>
                      <w:rFonts w:eastAsia="Times New Roman" w:cs="Tahoma"/>
                      <w:color w:val="000000"/>
                      <w:kern w:val="0"/>
                      <w:lang w:val="pl-PL" w:eastAsia="pl-PL"/>
                      <w14:ligatures w14:val="none"/>
                    </w:rPr>
                  </w:pPr>
                  <w:r w:rsidRPr="00025752">
                    <w:rPr>
                      <w:rFonts w:eastAsia="Times New Roman" w:cs="Tahoma"/>
                      <w:color w:val="000000"/>
                      <w:kern w:val="0"/>
                      <w:lang w:val="pl-PL" w:eastAsia="pl-PL"/>
                      <w14:ligatures w14:val="none"/>
                    </w:rPr>
                    <w:t>Dodatni trošak za dnevne prijenose manje od 33 PS</w:t>
                  </w:r>
                </w:p>
              </w:tc>
              <w:tc>
                <w:tcPr>
                  <w:tcW w:w="1518" w:type="dxa"/>
                  <w:vAlign w:val="bottom"/>
                </w:tcPr>
                <w:p w14:paraId="53985B5D" w14:textId="498CBC52" w:rsidR="00825379" w:rsidRPr="00825379" w:rsidRDefault="00825379" w:rsidP="00025752">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bl>
          <w:p w14:paraId="07684D53" w14:textId="77777777" w:rsidR="0023799D" w:rsidRPr="00025752" w:rsidRDefault="0023799D" w:rsidP="0023799D">
            <w:pPr>
              <w:jc w:val="center"/>
              <w:rPr>
                <w:sz w:val="20"/>
                <w:szCs w:val="20"/>
                <w:lang w:val="pl-PL"/>
              </w:rPr>
            </w:pPr>
            <w:r w:rsidRPr="00025752">
              <w:rPr>
                <w:sz w:val="20"/>
                <w:szCs w:val="20"/>
                <w:lang w:val="pl-PL"/>
              </w:rPr>
              <w:t>Izvor: vlastita razrada</w:t>
            </w:r>
          </w:p>
          <w:p w14:paraId="7EAA0D2A" w14:textId="77777777" w:rsidR="00825379" w:rsidRPr="00025752" w:rsidRDefault="00825379" w:rsidP="00B91287">
            <w:pPr>
              <w:rPr>
                <w:noProof/>
                <w:lang w:val="pl-PL"/>
              </w:rPr>
            </w:pPr>
          </w:p>
          <w:p w14:paraId="7712C732" w14:textId="41DAD830" w:rsidR="00035B2E" w:rsidRPr="00025752" w:rsidRDefault="00FE00B4" w:rsidP="00B91287">
            <w:pPr>
              <w:jc w:val="left"/>
              <w:rPr>
                <w:noProof/>
                <w:lang w:val="pl-PL"/>
              </w:rPr>
            </w:pPr>
            <w:r w:rsidRPr="00025752">
              <w:rPr>
                <w:noProof/>
                <w:lang w:val="pl-PL"/>
              </w:rPr>
              <w:lastRenderedPageBreak/>
              <w:t xml:space="preserve">Korekcija goriva predviđena je za sljedećih 12 mjeseci, stoga bi je trebalo usvojiti u skladu s podacima u nastavku </w:t>
            </w:r>
            <w:r w:rsidR="005B136B" w:rsidRPr="00025752">
              <w:rPr>
                <w:noProof/>
                <w:lang w:val="pl-PL"/>
              </w:rPr>
              <w:t>.</w:t>
            </w:r>
          </w:p>
          <w:p w14:paraId="101A9C24" w14:textId="14090FD8" w:rsidR="00D92709" w:rsidRPr="00025752" w:rsidRDefault="00D92709" w:rsidP="00B91287">
            <w:pPr>
              <w:pStyle w:val="Legenda"/>
              <w:keepNext/>
              <w:rPr>
                <w:b/>
                <w:bCs/>
                <w:i w:val="0"/>
                <w:iCs w:val="0"/>
                <w:color w:val="1065AB"/>
                <w:sz w:val="20"/>
                <w:szCs w:val="20"/>
                <w:lang w:val="pl-PL"/>
              </w:rPr>
            </w:pPr>
            <w:r w:rsidRPr="00025752">
              <w:rPr>
                <w:b/>
                <w:bCs/>
                <w:i w:val="0"/>
                <w:iCs w:val="0"/>
                <w:color w:val="1065AB"/>
                <w:sz w:val="20"/>
                <w:szCs w:val="20"/>
                <w:lang w:val="pl-PL"/>
              </w:rPr>
              <w:t xml:space="preserve">Tablica </w:t>
            </w:r>
            <w:r>
              <w:rPr>
                <w:b/>
                <w:bCs/>
                <w:i w:val="0"/>
                <w:iCs w:val="0"/>
                <w:color w:val="1065AB"/>
                <w:sz w:val="20"/>
                <w:szCs w:val="20"/>
              </w:rPr>
              <w:fldChar w:fldCharType="begin"/>
            </w:r>
            <w:r w:rsidRPr="00025752">
              <w:rPr>
                <w:b/>
                <w:bCs/>
                <w:i w:val="0"/>
                <w:iCs w:val="0"/>
                <w:color w:val="1065AB"/>
                <w:sz w:val="20"/>
                <w:szCs w:val="20"/>
                <w:lang w:val="pl-PL"/>
              </w:rPr>
              <w:instrText xml:space="preserve"> STYLEREF 1 \s </w:instrText>
            </w:r>
            <w:r>
              <w:rPr>
                <w:b/>
                <w:bCs/>
                <w:i w:val="0"/>
                <w:iCs w:val="0"/>
                <w:color w:val="1065AB"/>
                <w:sz w:val="20"/>
                <w:szCs w:val="20"/>
              </w:rPr>
              <w:fldChar w:fldCharType="separate"/>
            </w:r>
            <w:r w:rsidRPr="00025752">
              <w:rPr>
                <w:b/>
                <w:bCs/>
                <w:i w:val="0"/>
                <w:iCs w:val="0"/>
                <w:noProof/>
                <w:color w:val="1065AB"/>
                <w:sz w:val="20"/>
                <w:szCs w:val="20"/>
                <w:lang w:val="pl-PL"/>
              </w:rPr>
              <w:t xml:space="preserve">2. </w:t>
            </w:r>
            <w:r>
              <w:rPr>
                <w:b/>
                <w:bCs/>
                <w:i w:val="0"/>
                <w:iCs w:val="0"/>
                <w:color w:val="1065AB"/>
                <w:sz w:val="20"/>
                <w:szCs w:val="20"/>
              </w:rPr>
              <w:fldChar w:fldCharType="end"/>
            </w:r>
            <w:r w:rsidRPr="00025752">
              <w:rPr>
                <w:b/>
                <w:bCs/>
                <w:i w:val="0"/>
                <w:iCs w:val="0"/>
                <w:noProof/>
                <w:color w:val="1065AB"/>
                <w:sz w:val="20"/>
                <w:szCs w:val="20"/>
                <w:lang w:val="pl-PL"/>
              </w:rPr>
              <w:t xml:space="preserve">2 </w:t>
            </w:r>
            <w:r>
              <w:rPr>
                <w:b/>
                <w:bCs/>
                <w:i w:val="0"/>
                <w:iCs w:val="0"/>
                <w:color w:val="1065AB"/>
                <w:sz w:val="20"/>
                <w:szCs w:val="20"/>
              </w:rPr>
              <w:fldChar w:fldCharType="end"/>
            </w:r>
            <w:r w:rsidRPr="00025752">
              <w:rPr>
                <w:b/>
                <w:bCs/>
                <w:i w:val="0"/>
                <w:iCs w:val="0"/>
                <w:color w:val="1065AB"/>
                <w:sz w:val="20"/>
                <w:szCs w:val="20"/>
                <w:lang w:val="pl-PL"/>
              </w:rPr>
              <w:t>.​</w:t>
            </w:r>
            <w:r w:rsidR="00FE00B4" w:rsidRPr="00025752">
              <w:rPr>
                <w:lang w:val="pl-PL"/>
              </w:rPr>
              <w:t xml:space="preserve"> </w:t>
            </w:r>
            <w:r w:rsidR="00FE00B4" w:rsidRPr="00025752">
              <w:rPr>
                <w:b/>
                <w:bCs/>
                <w:i w:val="0"/>
                <w:iCs w:val="0"/>
                <w:color w:val="1065AB"/>
                <w:sz w:val="20"/>
                <w:szCs w:val="20"/>
                <w:lang w:val="pl-PL"/>
              </w:rPr>
              <w:t>Korekcija goriva u pojedinačnim cjenicima</w:t>
            </w: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9"/>
              <w:gridCol w:w="1134"/>
              <w:gridCol w:w="1284"/>
              <w:gridCol w:w="1284"/>
              <w:gridCol w:w="1284"/>
              <w:gridCol w:w="1285"/>
            </w:tblGrid>
            <w:tr w:rsidR="00D92709" w:rsidRPr="00FE00B4" w14:paraId="5AC1B864" w14:textId="023BD3C2" w:rsidTr="00BE2E24">
              <w:trPr>
                <w:trHeight w:hRule="exact" w:val="393"/>
                <w:jc w:val="center"/>
              </w:trPr>
              <w:tc>
                <w:tcPr>
                  <w:tcW w:w="7160" w:type="dxa"/>
                  <w:gridSpan w:val="6"/>
                  <w:vAlign w:val="center"/>
                </w:tcPr>
                <w:p w14:paraId="4C3765C2" w14:textId="062A3E40" w:rsidR="00D92709" w:rsidRPr="00FE00B4" w:rsidRDefault="00FE00B4" w:rsidP="00025752">
                  <w:pPr>
                    <w:framePr w:hSpace="141" w:wrap="around" w:vAnchor="text" w:hAnchor="text" w:y="1"/>
                    <w:suppressOverlap/>
                    <w:jc w:val="center"/>
                    <w:rPr>
                      <w:rFonts w:cs="Tahoma"/>
                      <w:b/>
                      <w:bCs/>
                      <w:sz w:val="20"/>
                      <w:szCs w:val="20"/>
                    </w:rPr>
                  </w:pPr>
                  <w:r w:rsidRPr="00FE00B4">
                    <w:rPr>
                      <w:rFonts w:cs="Tahoma"/>
                      <w:b/>
                      <w:bCs/>
                      <w:sz w:val="20"/>
                      <w:szCs w:val="20"/>
                    </w:rPr>
                    <w:t>Cijena goriva</w:t>
                  </w:r>
                </w:p>
              </w:tc>
            </w:tr>
            <w:tr w:rsidR="00D92709" w:rsidRPr="00FE00B4" w14:paraId="22200A9E" w14:textId="0447AABC" w:rsidTr="00D92709">
              <w:trPr>
                <w:trHeight w:hRule="exact" w:val="393"/>
                <w:jc w:val="center"/>
              </w:trPr>
              <w:tc>
                <w:tcPr>
                  <w:tcW w:w="889" w:type="dxa"/>
                  <w:vAlign w:val="center"/>
                </w:tcPr>
                <w:p w14:paraId="7972DF7D" w14:textId="61A85BF2" w:rsidR="00D92709" w:rsidRPr="00FE00B4" w:rsidRDefault="00FE00B4" w:rsidP="00025752">
                  <w:pPr>
                    <w:framePr w:hSpace="141" w:wrap="around" w:vAnchor="text" w:hAnchor="text" w:y="1"/>
                    <w:suppressOverlap/>
                    <w:jc w:val="center"/>
                    <w:rPr>
                      <w:rFonts w:cs="Tahoma"/>
                      <w:b/>
                      <w:bCs/>
                      <w:sz w:val="20"/>
                      <w:szCs w:val="20"/>
                    </w:rPr>
                  </w:pPr>
                  <w:r w:rsidRPr="00FE00B4">
                    <w:rPr>
                      <w:rFonts w:cs="Tahoma"/>
                      <w:b/>
                      <w:bCs/>
                      <w:sz w:val="20"/>
                      <w:szCs w:val="20"/>
                    </w:rPr>
                    <w:t>Godina</w:t>
                  </w:r>
                </w:p>
              </w:tc>
              <w:tc>
                <w:tcPr>
                  <w:tcW w:w="1134" w:type="dxa"/>
                  <w:vAlign w:val="center"/>
                </w:tcPr>
                <w:p w14:paraId="46F4C9DA" w14:textId="29966445" w:rsidR="00D92709" w:rsidRPr="00FE00B4" w:rsidRDefault="00FE00B4" w:rsidP="00025752">
                  <w:pPr>
                    <w:framePr w:hSpace="141" w:wrap="around" w:vAnchor="text" w:hAnchor="text" w:y="1"/>
                    <w:suppressOverlap/>
                    <w:jc w:val="center"/>
                    <w:rPr>
                      <w:rFonts w:cs="Tahoma"/>
                      <w:b/>
                      <w:bCs/>
                      <w:sz w:val="20"/>
                      <w:szCs w:val="20"/>
                    </w:rPr>
                  </w:pPr>
                  <w:r w:rsidRPr="00FE00B4">
                    <w:rPr>
                      <w:rFonts w:cs="Tahoma"/>
                      <w:b/>
                      <w:bCs/>
                      <w:sz w:val="20"/>
                      <w:szCs w:val="20"/>
                    </w:rPr>
                    <w:t>Mjesec</w:t>
                  </w:r>
                </w:p>
              </w:tc>
              <w:tc>
                <w:tcPr>
                  <w:tcW w:w="1284" w:type="dxa"/>
                  <w:vAlign w:val="center"/>
                </w:tcPr>
                <w:p w14:paraId="37F08B62" w14:textId="193FEE63" w:rsidR="00D92709" w:rsidRPr="00FE00B4" w:rsidRDefault="00FE00B4" w:rsidP="00025752">
                  <w:pPr>
                    <w:framePr w:hSpace="141" w:wrap="around" w:vAnchor="text" w:hAnchor="text" w:y="1"/>
                    <w:suppressOverlap/>
                    <w:jc w:val="center"/>
                    <w:rPr>
                      <w:rFonts w:cs="Tahoma"/>
                      <w:b/>
                      <w:bCs/>
                      <w:sz w:val="20"/>
                      <w:szCs w:val="20"/>
                    </w:rPr>
                  </w:pPr>
                  <w:r w:rsidRPr="00FE00B4">
                    <w:rPr>
                      <w:rFonts w:cs="Tahoma"/>
                      <w:b/>
                      <w:bCs/>
                      <w:sz w:val="20"/>
                      <w:szCs w:val="20"/>
                    </w:rPr>
                    <w:t>Cjenik I.</w:t>
                  </w:r>
                </w:p>
              </w:tc>
              <w:tc>
                <w:tcPr>
                  <w:tcW w:w="1284" w:type="dxa"/>
                </w:tcPr>
                <w:p w14:paraId="613E1ABA" w14:textId="5F433CD0" w:rsidR="00D92709" w:rsidRPr="00FE00B4" w:rsidRDefault="00FE00B4" w:rsidP="00025752">
                  <w:pPr>
                    <w:framePr w:hSpace="141" w:wrap="around" w:vAnchor="text" w:hAnchor="text" w:y="1"/>
                    <w:suppressOverlap/>
                    <w:jc w:val="center"/>
                    <w:rPr>
                      <w:rFonts w:cs="Tahoma"/>
                      <w:b/>
                      <w:bCs/>
                      <w:sz w:val="20"/>
                      <w:szCs w:val="20"/>
                    </w:rPr>
                  </w:pPr>
                  <w:r w:rsidRPr="00FE00B4">
                    <w:rPr>
                      <w:rFonts w:cs="Tahoma"/>
                      <w:b/>
                      <w:bCs/>
                      <w:sz w:val="20"/>
                      <w:szCs w:val="20"/>
                    </w:rPr>
                    <w:t>Cjenik II</w:t>
                  </w:r>
                </w:p>
              </w:tc>
              <w:tc>
                <w:tcPr>
                  <w:tcW w:w="1284" w:type="dxa"/>
                </w:tcPr>
                <w:p w14:paraId="1373EA13" w14:textId="363BCA99" w:rsidR="00D92709" w:rsidRPr="00FE00B4" w:rsidRDefault="00FE00B4" w:rsidP="00025752">
                  <w:pPr>
                    <w:framePr w:hSpace="141" w:wrap="around" w:vAnchor="text" w:hAnchor="text" w:y="1"/>
                    <w:suppressOverlap/>
                    <w:jc w:val="center"/>
                    <w:rPr>
                      <w:rFonts w:cs="Tahoma"/>
                      <w:b/>
                      <w:bCs/>
                      <w:sz w:val="20"/>
                      <w:szCs w:val="20"/>
                    </w:rPr>
                  </w:pPr>
                  <w:r w:rsidRPr="00FE00B4">
                    <w:rPr>
                      <w:rFonts w:cs="Tahoma"/>
                      <w:b/>
                      <w:bCs/>
                      <w:sz w:val="20"/>
                      <w:szCs w:val="20"/>
                    </w:rPr>
                    <w:t>Cjenik III</w:t>
                  </w:r>
                </w:p>
              </w:tc>
              <w:tc>
                <w:tcPr>
                  <w:tcW w:w="1285" w:type="dxa"/>
                </w:tcPr>
                <w:p w14:paraId="4C6D9DF3" w14:textId="363B4016" w:rsidR="00D92709" w:rsidRPr="00FE00B4" w:rsidRDefault="00FE00B4" w:rsidP="00025752">
                  <w:pPr>
                    <w:framePr w:hSpace="141" w:wrap="around" w:vAnchor="text" w:hAnchor="text" w:y="1"/>
                    <w:suppressOverlap/>
                    <w:jc w:val="center"/>
                    <w:rPr>
                      <w:rFonts w:cs="Tahoma"/>
                      <w:b/>
                      <w:bCs/>
                      <w:sz w:val="20"/>
                      <w:szCs w:val="20"/>
                    </w:rPr>
                  </w:pPr>
                  <w:r w:rsidRPr="00FE00B4">
                    <w:rPr>
                      <w:rFonts w:cs="Tahoma"/>
                      <w:b/>
                      <w:bCs/>
                      <w:sz w:val="20"/>
                      <w:szCs w:val="20"/>
                    </w:rPr>
                    <w:t>Cjenik IV</w:t>
                  </w:r>
                </w:p>
              </w:tc>
            </w:tr>
            <w:tr w:rsidR="00FE00B4" w:rsidRPr="00FE00B4" w14:paraId="2806FA64" w14:textId="70B21A20" w:rsidTr="0081329C">
              <w:trPr>
                <w:trHeight w:hRule="exact" w:val="393"/>
                <w:jc w:val="center"/>
              </w:trPr>
              <w:tc>
                <w:tcPr>
                  <w:tcW w:w="889" w:type="dxa"/>
                  <w:vAlign w:val="bottom"/>
                </w:tcPr>
                <w:p w14:paraId="7D1B2CEE" w14:textId="2631F07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single" w:sz="4" w:space="0" w:color="auto"/>
                    <w:left w:val="single" w:sz="4" w:space="0" w:color="auto"/>
                    <w:bottom w:val="single" w:sz="4" w:space="0" w:color="auto"/>
                    <w:right w:val="single" w:sz="4" w:space="0" w:color="auto"/>
                  </w:tcBorders>
                  <w:vAlign w:val="bottom"/>
                </w:tcPr>
                <w:p w14:paraId="1697A518" w14:textId="547777F7"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svibanj</w:t>
                  </w:r>
                </w:p>
              </w:tc>
              <w:tc>
                <w:tcPr>
                  <w:tcW w:w="1284" w:type="dxa"/>
                  <w:vAlign w:val="center"/>
                </w:tcPr>
                <w:p w14:paraId="52A53C4B" w14:textId="7C026C8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46,4%</w:t>
                  </w:r>
                </w:p>
              </w:tc>
              <w:tc>
                <w:tcPr>
                  <w:tcW w:w="1284" w:type="dxa"/>
                  <w:vAlign w:val="bottom"/>
                </w:tcPr>
                <w:p w14:paraId="6AC08A0D" w14:textId="040AB13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23,2%</w:t>
                  </w:r>
                </w:p>
              </w:tc>
              <w:tc>
                <w:tcPr>
                  <w:tcW w:w="1284" w:type="dxa"/>
                  <w:vAlign w:val="bottom"/>
                </w:tcPr>
                <w:p w14:paraId="0329D2D1" w14:textId="293E598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7BA12386" w14:textId="57FDB795"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18,6%</w:t>
                  </w:r>
                </w:p>
              </w:tc>
            </w:tr>
            <w:tr w:rsidR="00FE00B4" w:rsidRPr="00FE00B4" w14:paraId="039FAB4D" w14:textId="6FDCCD14" w:rsidTr="0081329C">
              <w:trPr>
                <w:trHeight w:hRule="exact" w:val="393"/>
                <w:jc w:val="center"/>
              </w:trPr>
              <w:tc>
                <w:tcPr>
                  <w:tcW w:w="889" w:type="dxa"/>
                  <w:vAlign w:val="bottom"/>
                </w:tcPr>
                <w:p w14:paraId="1E77316B" w14:textId="3B78AEA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5DAFA046" w14:textId="34AC1D0F"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lipanj</w:t>
                  </w:r>
                </w:p>
              </w:tc>
              <w:tc>
                <w:tcPr>
                  <w:tcW w:w="1284" w:type="dxa"/>
                  <w:vAlign w:val="center"/>
                </w:tcPr>
                <w:p w14:paraId="35A4856E" w14:textId="423FBF48"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56,8%</w:t>
                  </w:r>
                </w:p>
              </w:tc>
              <w:tc>
                <w:tcPr>
                  <w:tcW w:w="1284" w:type="dxa"/>
                  <w:vAlign w:val="bottom"/>
                </w:tcPr>
                <w:p w14:paraId="10B326A6" w14:textId="229A17DB"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28,4%</w:t>
                  </w:r>
                </w:p>
              </w:tc>
              <w:tc>
                <w:tcPr>
                  <w:tcW w:w="1284" w:type="dxa"/>
                  <w:vAlign w:val="bottom"/>
                </w:tcPr>
                <w:p w14:paraId="0D280F0D" w14:textId="0C91F937"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04B46CC8" w14:textId="57125F7D"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22,7%</w:t>
                  </w:r>
                </w:p>
              </w:tc>
            </w:tr>
            <w:tr w:rsidR="00FE00B4" w:rsidRPr="00FE00B4" w14:paraId="2BF51080" w14:textId="18BDF985" w:rsidTr="0081329C">
              <w:trPr>
                <w:trHeight w:hRule="exact" w:val="393"/>
                <w:jc w:val="center"/>
              </w:trPr>
              <w:tc>
                <w:tcPr>
                  <w:tcW w:w="889" w:type="dxa"/>
                  <w:vAlign w:val="bottom"/>
                </w:tcPr>
                <w:p w14:paraId="579A7133" w14:textId="76E6143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5AF59B40" w14:textId="3D3A5E07"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srpanj</w:t>
                  </w:r>
                </w:p>
              </w:tc>
              <w:tc>
                <w:tcPr>
                  <w:tcW w:w="1284" w:type="dxa"/>
                  <w:vAlign w:val="center"/>
                </w:tcPr>
                <w:p w14:paraId="1B51CB68" w14:textId="254A8108"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52,8%</w:t>
                  </w:r>
                </w:p>
              </w:tc>
              <w:tc>
                <w:tcPr>
                  <w:tcW w:w="1284" w:type="dxa"/>
                  <w:vAlign w:val="bottom"/>
                </w:tcPr>
                <w:p w14:paraId="46E0F5BD" w14:textId="3644C9F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26,4%</w:t>
                  </w:r>
                </w:p>
              </w:tc>
              <w:tc>
                <w:tcPr>
                  <w:tcW w:w="1284" w:type="dxa"/>
                  <w:vAlign w:val="bottom"/>
                </w:tcPr>
                <w:p w14:paraId="36DBF0D1" w14:textId="08054CE5"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4B1A1405" w14:textId="4E63B53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21,1%</w:t>
                  </w:r>
                </w:p>
              </w:tc>
            </w:tr>
            <w:tr w:rsidR="00FE00B4" w:rsidRPr="00FE00B4" w14:paraId="69803182" w14:textId="427EE034" w:rsidTr="0081329C">
              <w:trPr>
                <w:trHeight w:hRule="exact" w:val="393"/>
                <w:jc w:val="center"/>
              </w:trPr>
              <w:tc>
                <w:tcPr>
                  <w:tcW w:w="889" w:type="dxa"/>
                  <w:vAlign w:val="bottom"/>
                </w:tcPr>
                <w:p w14:paraId="4C12050A" w14:textId="622B2E5B"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6A583BDA" w14:textId="4CD62E24"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kolovoz</w:t>
                  </w:r>
                </w:p>
              </w:tc>
              <w:tc>
                <w:tcPr>
                  <w:tcW w:w="1284" w:type="dxa"/>
                  <w:vAlign w:val="center"/>
                </w:tcPr>
                <w:p w14:paraId="55FD17A0" w14:textId="2C43CE80"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47,6%</w:t>
                  </w:r>
                </w:p>
              </w:tc>
              <w:tc>
                <w:tcPr>
                  <w:tcW w:w="1284" w:type="dxa"/>
                  <w:vAlign w:val="bottom"/>
                </w:tcPr>
                <w:p w14:paraId="1E4C0016" w14:textId="4055CA6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23,8%</w:t>
                  </w:r>
                </w:p>
              </w:tc>
              <w:tc>
                <w:tcPr>
                  <w:tcW w:w="1284" w:type="dxa"/>
                  <w:vAlign w:val="bottom"/>
                </w:tcPr>
                <w:p w14:paraId="0BE47AF7" w14:textId="3642E3A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186C034F" w14:textId="3F255344"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19,0%</w:t>
                  </w:r>
                </w:p>
              </w:tc>
            </w:tr>
            <w:tr w:rsidR="00FE00B4" w:rsidRPr="00FE00B4" w14:paraId="19280F6D" w14:textId="02C7AE11" w:rsidTr="0081329C">
              <w:trPr>
                <w:trHeight w:hRule="exact" w:val="393"/>
                <w:jc w:val="center"/>
              </w:trPr>
              <w:tc>
                <w:tcPr>
                  <w:tcW w:w="889" w:type="dxa"/>
                  <w:vAlign w:val="bottom"/>
                </w:tcPr>
                <w:p w14:paraId="389F81C4" w14:textId="15F8355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5A422062" w14:textId="6E8EC83D"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rujan</w:t>
                  </w:r>
                </w:p>
              </w:tc>
              <w:tc>
                <w:tcPr>
                  <w:tcW w:w="1284" w:type="dxa"/>
                  <w:vAlign w:val="center"/>
                </w:tcPr>
                <w:p w14:paraId="35E123D2" w14:textId="78032A6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46,4%</w:t>
                  </w:r>
                </w:p>
              </w:tc>
              <w:tc>
                <w:tcPr>
                  <w:tcW w:w="1284" w:type="dxa"/>
                  <w:vAlign w:val="bottom"/>
                </w:tcPr>
                <w:p w14:paraId="364EE670" w14:textId="2C7FC5A8"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23,2%</w:t>
                  </w:r>
                </w:p>
              </w:tc>
              <w:tc>
                <w:tcPr>
                  <w:tcW w:w="1284" w:type="dxa"/>
                  <w:vAlign w:val="bottom"/>
                </w:tcPr>
                <w:p w14:paraId="673A0E22" w14:textId="3CCE961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416D76C7" w14:textId="5C601AC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18,6%</w:t>
                  </w:r>
                </w:p>
              </w:tc>
            </w:tr>
            <w:tr w:rsidR="00FE00B4" w:rsidRPr="00FE00B4" w14:paraId="3FAED9A7" w14:textId="1F727768" w:rsidTr="0081329C">
              <w:trPr>
                <w:trHeight w:hRule="exact" w:val="393"/>
                <w:jc w:val="center"/>
              </w:trPr>
              <w:tc>
                <w:tcPr>
                  <w:tcW w:w="889" w:type="dxa"/>
                  <w:vAlign w:val="bottom"/>
                </w:tcPr>
                <w:p w14:paraId="3F16B4A3" w14:textId="6DF08096"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651C98B2" w14:textId="2946F44C"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listopad</w:t>
                  </w:r>
                </w:p>
              </w:tc>
              <w:tc>
                <w:tcPr>
                  <w:tcW w:w="1284" w:type="dxa"/>
                  <w:vAlign w:val="center"/>
                </w:tcPr>
                <w:p w14:paraId="151AC972" w14:textId="1864D3E7"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59,4%</w:t>
                  </w:r>
                </w:p>
              </w:tc>
              <w:tc>
                <w:tcPr>
                  <w:tcW w:w="1284" w:type="dxa"/>
                  <w:vAlign w:val="bottom"/>
                </w:tcPr>
                <w:p w14:paraId="57AEC85A" w14:textId="6F220CB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29,7%</w:t>
                  </w:r>
                </w:p>
              </w:tc>
              <w:tc>
                <w:tcPr>
                  <w:tcW w:w="1284" w:type="dxa"/>
                  <w:vAlign w:val="bottom"/>
                </w:tcPr>
                <w:p w14:paraId="7644C7E6" w14:textId="084E095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055B835D" w14:textId="34C83D9F"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23,8%</w:t>
                  </w:r>
                </w:p>
              </w:tc>
            </w:tr>
            <w:tr w:rsidR="00FE00B4" w:rsidRPr="00FE00B4" w14:paraId="036D7A31" w14:textId="22CB2B34" w:rsidTr="0081329C">
              <w:trPr>
                <w:trHeight w:hRule="exact" w:val="393"/>
                <w:jc w:val="center"/>
              </w:trPr>
              <w:tc>
                <w:tcPr>
                  <w:tcW w:w="889" w:type="dxa"/>
                  <w:vAlign w:val="bottom"/>
                </w:tcPr>
                <w:p w14:paraId="120536C6" w14:textId="00F0C466"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6D130964" w14:textId="5D87077D"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studeni</w:t>
                  </w:r>
                </w:p>
              </w:tc>
              <w:tc>
                <w:tcPr>
                  <w:tcW w:w="1284" w:type="dxa"/>
                  <w:vAlign w:val="center"/>
                </w:tcPr>
                <w:p w14:paraId="0E5C3BC4" w14:textId="536C3A5B"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50,2%</w:t>
                  </w:r>
                </w:p>
              </w:tc>
              <w:tc>
                <w:tcPr>
                  <w:tcW w:w="1284" w:type="dxa"/>
                  <w:vAlign w:val="bottom"/>
                </w:tcPr>
                <w:p w14:paraId="7A1F73FC" w14:textId="7A07A6D6"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25,1%</w:t>
                  </w:r>
                </w:p>
              </w:tc>
              <w:tc>
                <w:tcPr>
                  <w:tcW w:w="1284" w:type="dxa"/>
                  <w:vAlign w:val="bottom"/>
                </w:tcPr>
                <w:p w14:paraId="2336DBA4" w14:textId="129845F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67452801" w14:textId="76C02575"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20,1%</w:t>
                  </w:r>
                </w:p>
              </w:tc>
            </w:tr>
            <w:tr w:rsidR="00FE00B4" w:rsidRPr="00FE00B4" w14:paraId="4FD0F671" w14:textId="631C9E74" w:rsidTr="0081329C">
              <w:trPr>
                <w:trHeight w:hRule="exact" w:val="393"/>
                <w:jc w:val="center"/>
              </w:trPr>
              <w:tc>
                <w:tcPr>
                  <w:tcW w:w="889" w:type="dxa"/>
                  <w:vAlign w:val="bottom"/>
                </w:tcPr>
                <w:p w14:paraId="41D40EDA" w14:textId="446A03D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7F4AA871" w14:textId="01D69B25"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prosinac</w:t>
                  </w:r>
                </w:p>
              </w:tc>
              <w:tc>
                <w:tcPr>
                  <w:tcW w:w="1284" w:type="dxa"/>
                  <w:vAlign w:val="center"/>
                </w:tcPr>
                <w:p w14:paraId="6E2D02CA" w14:textId="4896D3F8"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47,6%</w:t>
                  </w:r>
                </w:p>
              </w:tc>
              <w:tc>
                <w:tcPr>
                  <w:tcW w:w="1284" w:type="dxa"/>
                  <w:vAlign w:val="bottom"/>
                </w:tcPr>
                <w:p w14:paraId="6C89807A" w14:textId="5D4EA34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23,8%</w:t>
                  </w:r>
                </w:p>
              </w:tc>
              <w:tc>
                <w:tcPr>
                  <w:tcW w:w="1284" w:type="dxa"/>
                  <w:vAlign w:val="bottom"/>
                </w:tcPr>
                <w:p w14:paraId="0B044757" w14:textId="2CDB31B0"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5BF7BE27" w14:textId="700E04AD"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19,0%</w:t>
                  </w:r>
                </w:p>
              </w:tc>
            </w:tr>
            <w:tr w:rsidR="00FE00B4" w:rsidRPr="00FE00B4" w14:paraId="6B90C63E" w14:textId="4A46BB3B" w:rsidTr="0081329C">
              <w:trPr>
                <w:trHeight w:hRule="exact" w:val="393"/>
                <w:jc w:val="center"/>
              </w:trPr>
              <w:tc>
                <w:tcPr>
                  <w:tcW w:w="889" w:type="dxa"/>
                  <w:vAlign w:val="bottom"/>
                </w:tcPr>
                <w:p w14:paraId="092FFF59" w14:textId="64D65596"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1163AFA9" w14:textId="2CB9C4A2"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Siječanj</w:t>
                  </w:r>
                </w:p>
              </w:tc>
              <w:tc>
                <w:tcPr>
                  <w:tcW w:w="1284" w:type="dxa"/>
                  <w:vAlign w:val="center"/>
                </w:tcPr>
                <w:p w14:paraId="38568DF5" w14:textId="0970CF8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36,5%</w:t>
                  </w:r>
                </w:p>
              </w:tc>
              <w:tc>
                <w:tcPr>
                  <w:tcW w:w="1284" w:type="dxa"/>
                  <w:vAlign w:val="bottom"/>
                </w:tcPr>
                <w:p w14:paraId="5578704A" w14:textId="47D72D9D"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18,3%</w:t>
                  </w:r>
                </w:p>
              </w:tc>
              <w:tc>
                <w:tcPr>
                  <w:tcW w:w="1284" w:type="dxa"/>
                  <w:vAlign w:val="bottom"/>
                </w:tcPr>
                <w:p w14:paraId="0C21CC1C" w14:textId="24FDAE4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168990D7" w14:textId="33130C18"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14,6%</w:t>
                  </w:r>
                </w:p>
              </w:tc>
            </w:tr>
            <w:tr w:rsidR="00FE00B4" w:rsidRPr="00FE00B4" w14:paraId="4B3CE785" w14:textId="368649BE" w:rsidTr="0081329C">
              <w:trPr>
                <w:trHeight w:hRule="exact" w:val="393"/>
                <w:jc w:val="center"/>
              </w:trPr>
              <w:tc>
                <w:tcPr>
                  <w:tcW w:w="889" w:type="dxa"/>
                  <w:vAlign w:val="bottom"/>
                </w:tcPr>
                <w:p w14:paraId="3823721D" w14:textId="7CC3C0B1"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42DD86F2" w14:textId="786ECD6E"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veljača</w:t>
                  </w:r>
                </w:p>
              </w:tc>
              <w:tc>
                <w:tcPr>
                  <w:tcW w:w="1284" w:type="dxa"/>
                  <w:vAlign w:val="center"/>
                </w:tcPr>
                <w:p w14:paraId="478EC589" w14:textId="11DFC875"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31,8%</w:t>
                  </w:r>
                </w:p>
              </w:tc>
              <w:tc>
                <w:tcPr>
                  <w:tcW w:w="1284" w:type="dxa"/>
                  <w:vAlign w:val="bottom"/>
                </w:tcPr>
                <w:p w14:paraId="1A30030D" w14:textId="5119E6D4"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15,9%</w:t>
                  </w:r>
                </w:p>
              </w:tc>
              <w:tc>
                <w:tcPr>
                  <w:tcW w:w="1284" w:type="dxa"/>
                  <w:vAlign w:val="bottom"/>
                </w:tcPr>
                <w:p w14:paraId="1E4147F0" w14:textId="69B920F0"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58C7DC5B" w14:textId="7E3193C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12,7%</w:t>
                  </w:r>
                </w:p>
              </w:tc>
            </w:tr>
            <w:tr w:rsidR="00FE00B4" w:rsidRPr="00FE00B4" w14:paraId="4061F6D3" w14:textId="065D8334" w:rsidTr="0081329C">
              <w:trPr>
                <w:trHeight w:hRule="exact" w:val="393"/>
                <w:jc w:val="center"/>
              </w:trPr>
              <w:tc>
                <w:tcPr>
                  <w:tcW w:w="889" w:type="dxa"/>
                  <w:vAlign w:val="bottom"/>
                </w:tcPr>
                <w:p w14:paraId="7F398150" w14:textId="4EFFAF35"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5C22DB2A" w14:textId="219DBFA2"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ožujak</w:t>
                  </w:r>
                </w:p>
              </w:tc>
              <w:tc>
                <w:tcPr>
                  <w:tcW w:w="1284" w:type="dxa"/>
                  <w:vAlign w:val="center"/>
                </w:tcPr>
                <w:p w14:paraId="403EB2E6" w14:textId="648E068F"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27,2%</w:t>
                  </w:r>
                </w:p>
              </w:tc>
              <w:tc>
                <w:tcPr>
                  <w:tcW w:w="1284" w:type="dxa"/>
                  <w:vAlign w:val="bottom"/>
                </w:tcPr>
                <w:p w14:paraId="5A6465AA" w14:textId="379E956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18,1%</w:t>
                  </w:r>
                </w:p>
              </w:tc>
              <w:tc>
                <w:tcPr>
                  <w:tcW w:w="1284" w:type="dxa"/>
                  <w:vAlign w:val="bottom"/>
                </w:tcPr>
                <w:p w14:paraId="24E07CB6" w14:textId="59D6A17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4C7F03D5" w14:textId="19FDB856"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14,5%</w:t>
                  </w:r>
                </w:p>
              </w:tc>
            </w:tr>
            <w:tr w:rsidR="00FE00B4" w:rsidRPr="00FE00B4" w14:paraId="5E9E1395" w14:textId="3FC2E715" w:rsidTr="0081329C">
              <w:trPr>
                <w:trHeight w:hRule="exact" w:val="393"/>
                <w:jc w:val="center"/>
              </w:trPr>
              <w:tc>
                <w:tcPr>
                  <w:tcW w:w="889" w:type="dxa"/>
                  <w:vAlign w:val="bottom"/>
                </w:tcPr>
                <w:p w14:paraId="1F44DDB9" w14:textId="35958E1D"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2FFACC16" w14:textId="5114CA97"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travanj</w:t>
                  </w:r>
                </w:p>
              </w:tc>
              <w:tc>
                <w:tcPr>
                  <w:tcW w:w="1284" w:type="dxa"/>
                  <w:vAlign w:val="center"/>
                </w:tcPr>
                <w:p w14:paraId="43744594" w14:textId="6B6DA387"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22,8%</w:t>
                  </w:r>
                </w:p>
              </w:tc>
              <w:tc>
                <w:tcPr>
                  <w:tcW w:w="1284" w:type="dxa"/>
                  <w:vAlign w:val="bottom"/>
                </w:tcPr>
                <w:p w14:paraId="1CD71B76" w14:textId="68276A27"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15,2%</w:t>
                  </w:r>
                </w:p>
              </w:tc>
              <w:tc>
                <w:tcPr>
                  <w:tcW w:w="1284" w:type="dxa"/>
                  <w:vAlign w:val="bottom"/>
                </w:tcPr>
                <w:p w14:paraId="1D6EF2BE" w14:textId="4B203A9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3327EF44" w14:textId="2E74F705"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12,2%</w:t>
                  </w:r>
                </w:p>
              </w:tc>
            </w:tr>
            <w:tr w:rsidR="00FE00B4" w:rsidRPr="00FE00B4" w14:paraId="6F277402" w14:textId="1E12C6FE" w:rsidTr="0081329C">
              <w:trPr>
                <w:trHeight w:hRule="exact" w:val="393"/>
                <w:jc w:val="center"/>
              </w:trPr>
              <w:tc>
                <w:tcPr>
                  <w:tcW w:w="889" w:type="dxa"/>
                  <w:vAlign w:val="bottom"/>
                </w:tcPr>
                <w:p w14:paraId="281A2443" w14:textId="583542D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DEDE18E" w14:textId="7689A894"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svibanj</w:t>
                  </w:r>
                </w:p>
              </w:tc>
              <w:tc>
                <w:tcPr>
                  <w:tcW w:w="1284" w:type="dxa"/>
                  <w:vAlign w:val="center"/>
                </w:tcPr>
                <w:p w14:paraId="79F2B570" w14:textId="63159ACD"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17,6%</w:t>
                  </w:r>
                </w:p>
              </w:tc>
              <w:tc>
                <w:tcPr>
                  <w:tcW w:w="1284" w:type="dxa"/>
                  <w:vAlign w:val="bottom"/>
                </w:tcPr>
                <w:p w14:paraId="11CA7FE7" w14:textId="4EE0929F"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11,7%</w:t>
                  </w:r>
                </w:p>
              </w:tc>
              <w:tc>
                <w:tcPr>
                  <w:tcW w:w="1284" w:type="dxa"/>
                  <w:vAlign w:val="bottom"/>
                </w:tcPr>
                <w:p w14:paraId="2CC12BDE" w14:textId="1865CA0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5168B618" w14:textId="140480C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9,4%</w:t>
                  </w:r>
                </w:p>
              </w:tc>
            </w:tr>
            <w:tr w:rsidR="00FE00B4" w:rsidRPr="00FE00B4" w14:paraId="47559EA0" w14:textId="391E9CEC" w:rsidTr="0081329C">
              <w:trPr>
                <w:trHeight w:hRule="exact" w:val="393"/>
                <w:jc w:val="center"/>
              </w:trPr>
              <w:tc>
                <w:tcPr>
                  <w:tcW w:w="889" w:type="dxa"/>
                  <w:vAlign w:val="bottom"/>
                </w:tcPr>
                <w:p w14:paraId="38B3B030" w14:textId="0BCE27E5"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607AE3F9" w14:textId="3A7C6026"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lipanj</w:t>
                  </w:r>
                </w:p>
              </w:tc>
              <w:tc>
                <w:tcPr>
                  <w:tcW w:w="1284" w:type="dxa"/>
                  <w:vAlign w:val="center"/>
                </w:tcPr>
                <w:p w14:paraId="6588ACAF" w14:textId="070D1E3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3897C070" w14:textId="1D4C51A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24268AFA" w14:textId="13E49C28"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6676DA48" w14:textId="4447580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4FA4C67E" w14:textId="78A0E01C" w:rsidTr="0081329C">
              <w:trPr>
                <w:trHeight w:hRule="exact" w:val="393"/>
                <w:jc w:val="center"/>
              </w:trPr>
              <w:tc>
                <w:tcPr>
                  <w:tcW w:w="889" w:type="dxa"/>
                  <w:vAlign w:val="bottom"/>
                </w:tcPr>
                <w:p w14:paraId="1DACD225" w14:textId="00084EC0"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A06A026" w14:textId="10420829"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srpanj</w:t>
                  </w:r>
                </w:p>
              </w:tc>
              <w:tc>
                <w:tcPr>
                  <w:tcW w:w="1284" w:type="dxa"/>
                  <w:vAlign w:val="center"/>
                </w:tcPr>
                <w:p w14:paraId="3B3A88F4" w14:textId="78D0916B"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12720B3F" w14:textId="74679C7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4001741C" w14:textId="45E9B4E1"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4EC277D9" w14:textId="31CCF22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4CBE2A2B" w14:textId="157CAC68" w:rsidTr="0081329C">
              <w:trPr>
                <w:trHeight w:hRule="exact" w:val="393"/>
                <w:jc w:val="center"/>
              </w:trPr>
              <w:tc>
                <w:tcPr>
                  <w:tcW w:w="889" w:type="dxa"/>
                  <w:vAlign w:val="bottom"/>
                </w:tcPr>
                <w:p w14:paraId="66EFE6F2" w14:textId="1E71C664"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1C7BBDBD" w14:textId="387631AD"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kolovoz</w:t>
                  </w:r>
                </w:p>
              </w:tc>
              <w:tc>
                <w:tcPr>
                  <w:tcW w:w="1284" w:type="dxa"/>
                  <w:vAlign w:val="center"/>
                </w:tcPr>
                <w:p w14:paraId="522ABDBF" w14:textId="304F3E2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1CB4A924" w14:textId="6B10A58D"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58D728DD" w14:textId="78ABF95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6AEECCD3" w14:textId="7888BC97"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4D967C04" w14:textId="66349996" w:rsidTr="0081329C">
              <w:trPr>
                <w:trHeight w:hRule="exact" w:val="393"/>
                <w:jc w:val="center"/>
              </w:trPr>
              <w:tc>
                <w:tcPr>
                  <w:tcW w:w="889" w:type="dxa"/>
                  <w:vAlign w:val="bottom"/>
                </w:tcPr>
                <w:p w14:paraId="5A2CC329" w14:textId="30B7EC2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247F0C9" w14:textId="5EF6BFFB"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rujan</w:t>
                  </w:r>
                </w:p>
              </w:tc>
              <w:tc>
                <w:tcPr>
                  <w:tcW w:w="1284" w:type="dxa"/>
                  <w:vAlign w:val="center"/>
                </w:tcPr>
                <w:p w14:paraId="1CED1049" w14:textId="5E28A9D5"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26BF2A43" w14:textId="59083C5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3FA65650" w14:textId="2C0018B8"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0AF4EEBB" w14:textId="1AC1246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7B9BB8FE" w14:textId="71772A3D" w:rsidTr="0081329C">
              <w:trPr>
                <w:trHeight w:hRule="exact" w:val="393"/>
                <w:jc w:val="center"/>
              </w:trPr>
              <w:tc>
                <w:tcPr>
                  <w:tcW w:w="889" w:type="dxa"/>
                  <w:vAlign w:val="bottom"/>
                </w:tcPr>
                <w:p w14:paraId="21F2CDC4" w14:textId="7E9D9FC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7ACC9916" w14:textId="366FC27B"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listopad</w:t>
                  </w:r>
                </w:p>
              </w:tc>
              <w:tc>
                <w:tcPr>
                  <w:tcW w:w="1284" w:type="dxa"/>
                  <w:vAlign w:val="center"/>
                </w:tcPr>
                <w:p w14:paraId="1619ECBD" w14:textId="23A76A4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3951472C" w14:textId="68A52CF6"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1524A72D" w14:textId="23BADAEC"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039C49BE" w14:textId="526D456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75A77EA8" w14:textId="1DC5C0F0" w:rsidTr="0081329C">
              <w:trPr>
                <w:trHeight w:hRule="exact" w:val="393"/>
                <w:jc w:val="center"/>
              </w:trPr>
              <w:tc>
                <w:tcPr>
                  <w:tcW w:w="889" w:type="dxa"/>
                  <w:vAlign w:val="bottom"/>
                </w:tcPr>
                <w:p w14:paraId="2AD33F42" w14:textId="450B9C8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52E80D3" w14:textId="17610947"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studeni</w:t>
                  </w:r>
                </w:p>
              </w:tc>
              <w:tc>
                <w:tcPr>
                  <w:tcW w:w="1284" w:type="dxa"/>
                  <w:vAlign w:val="center"/>
                </w:tcPr>
                <w:p w14:paraId="6410DAD1" w14:textId="1BF8D18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4E94A3F4" w14:textId="338B4D7C"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19FCEF52" w14:textId="02286A4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46877288" w14:textId="63823CFF"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6CE226A1" w14:textId="55419FD9" w:rsidTr="0081329C">
              <w:trPr>
                <w:trHeight w:hRule="exact" w:val="393"/>
                <w:jc w:val="center"/>
              </w:trPr>
              <w:tc>
                <w:tcPr>
                  <w:tcW w:w="889" w:type="dxa"/>
                  <w:vAlign w:val="bottom"/>
                </w:tcPr>
                <w:p w14:paraId="4B497498" w14:textId="166AF19C"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5C0ABF96" w14:textId="21A0FA19"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prosinac</w:t>
                  </w:r>
                </w:p>
              </w:tc>
              <w:tc>
                <w:tcPr>
                  <w:tcW w:w="1284" w:type="dxa"/>
                  <w:vAlign w:val="bottom"/>
                </w:tcPr>
                <w:p w14:paraId="2364CB90" w14:textId="328AD821"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5,0%</w:t>
                  </w:r>
                </w:p>
              </w:tc>
              <w:tc>
                <w:tcPr>
                  <w:tcW w:w="1284" w:type="dxa"/>
                  <w:vAlign w:val="bottom"/>
                </w:tcPr>
                <w:p w14:paraId="5FBCA7A1" w14:textId="13922F9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3,3%</w:t>
                  </w:r>
                </w:p>
              </w:tc>
              <w:tc>
                <w:tcPr>
                  <w:tcW w:w="1284" w:type="dxa"/>
                  <w:vAlign w:val="bottom"/>
                </w:tcPr>
                <w:p w14:paraId="213EAA49" w14:textId="6A38D09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519E3CDF" w14:textId="20A7A3D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5,6%</w:t>
                  </w:r>
                </w:p>
              </w:tc>
            </w:tr>
            <w:tr w:rsidR="00FE00B4" w:rsidRPr="00FE00B4" w14:paraId="2CFF6934" w14:textId="3E920636" w:rsidTr="0081329C">
              <w:trPr>
                <w:trHeight w:hRule="exact" w:val="393"/>
                <w:jc w:val="center"/>
              </w:trPr>
              <w:tc>
                <w:tcPr>
                  <w:tcW w:w="889" w:type="dxa"/>
                  <w:vAlign w:val="bottom"/>
                </w:tcPr>
                <w:p w14:paraId="13231554" w14:textId="5A4597F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43F5F974" w14:textId="2BEEC639"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Siječanj</w:t>
                  </w:r>
                </w:p>
              </w:tc>
              <w:tc>
                <w:tcPr>
                  <w:tcW w:w="1284" w:type="dxa"/>
                  <w:vAlign w:val="bottom"/>
                </w:tcPr>
                <w:p w14:paraId="4E6FAAFC" w14:textId="77D1DF87"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6,0%</w:t>
                  </w:r>
                </w:p>
              </w:tc>
              <w:tc>
                <w:tcPr>
                  <w:tcW w:w="1284" w:type="dxa"/>
                  <w:vAlign w:val="bottom"/>
                </w:tcPr>
                <w:p w14:paraId="7FB81D10" w14:textId="49793E3F"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4,0%</w:t>
                  </w:r>
                </w:p>
              </w:tc>
              <w:tc>
                <w:tcPr>
                  <w:tcW w:w="1284" w:type="dxa"/>
                  <w:vAlign w:val="bottom"/>
                </w:tcPr>
                <w:p w14:paraId="2CA48BCA" w14:textId="4B55C8A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03051F3C" w14:textId="34FECF36"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6,8%</w:t>
                  </w:r>
                </w:p>
              </w:tc>
            </w:tr>
            <w:tr w:rsidR="00FE00B4" w:rsidRPr="00FE00B4" w14:paraId="4ED80A74" w14:textId="768BFD90" w:rsidTr="0081329C">
              <w:trPr>
                <w:trHeight w:hRule="exact" w:val="393"/>
                <w:jc w:val="center"/>
              </w:trPr>
              <w:tc>
                <w:tcPr>
                  <w:tcW w:w="889" w:type="dxa"/>
                  <w:vAlign w:val="bottom"/>
                </w:tcPr>
                <w:p w14:paraId="666038DC" w14:textId="2E6014B9"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14723467" w14:textId="1A3F31E5"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veljača</w:t>
                  </w:r>
                </w:p>
              </w:tc>
              <w:tc>
                <w:tcPr>
                  <w:tcW w:w="1284" w:type="dxa"/>
                  <w:vAlign w:val="bottom"/>
                </w:tcPr>
                <w:p w14:paraId="7C511D25" w14:textId="40C3B0B3"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4" w:type="dxa"/>
                  <w:vAlign w:val="bottom"/>
                </w:tcPr>
                <w:p w14:paraId="11F7B03C" w14:textId="2E5E8F4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w:t>
                  </w:r>
                </w:p>
              </w:tc>
              <w:tc>
                <w:tcPr>
                  <w:tcW w:w="1284" w:type="dxa"/>
                  <w:vAlign w:val="bottom"/>
                </w:tcPr>
                <w:p w14:paraId="187278B3" w14:textId="7CAC79B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738B6311" w14:textId="7FC6BEF7"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7,9%</w:t>
                  </w:r>
                </w:p>
              </w:tc>
            </w:tr>
            <w:tr w:rsidR="00FE00B4" w:rsidRPr="00FE00B4" w14:paraId="5A49AC8D" w14:textId="4564675B" w:rsidTr="0081329C">
              <w:trPr>
                <w:trHeight w:hRule="exact" w:val="393"/>
                <w:jc w:val="center"/>
              </w:trPr>
              <w:tc>
                <w:tcPr>
                  <w:tcW w:w="889" w:type="dxa"/>
                  <w:vAlign w:val="bottom"/>
                </w:tcPr>
                <w:p w14:paraId="4C05726C" w14:textId="0699073D"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080389DB" w14:textId="494F8244"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ožujak</w:t>
                  </w:r>
                </w:p>
              </w:tc>
              <w:tc>
                <w:tcPr>
                  <w:tcW w:w="1284" w:type="dxa"/>
                  <w:vAlign w:val="bottom"/>
                </w:tcPr>
                <w:p w14:paraId="0ACC4A43" w14:textId="12BFC856"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4" w:type="dxa"/>
                  <w:vAlign w:val="bottom"/>
                </w:tcPr>
                <w:p w14:paraId="75EC4677" w14:textId="627547DB"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w:t>
                  </w:r>
                </w:p>
              </w:tc>
              <w:tc>
                <w:tcPr>
                  <w:tcW w:w="1284" w:type="dxa"/>
                  <w:vAlign w:val="bottom"/>
                </w:tcPr>
                <w:p w14:paraId="1373458E" w14:textId="48529ABD"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37DDE25B" w14:textId="24071A01"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7,9%</w:t>
                  </w:r>
                </w:p>
              </w:tc>
            </w:tr>
            <w:tr w:rsidR="00FE00B4" w:rsidRPr="00FE00B4" w14:paraId="34349D7B" w14:textId="56417DCC" w:rsidTr="0081329C">
              <w:trPr>
                <w:trHeight w:hRule="exact" w:val="393"/>
                <w:jc w:val="center"/>
              </w:trPr>
              <w:tc>
                <w:tcPr>
                  <w:tcW w:w="889" w:type="dxa"/>
                  <w:vAlign w:val="bottom"/>
                </w:tcPr>
                <w:p w14:paraId="572BE40E" w14:textId="3F7D6DEF"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49D8D396" w14:textId="217136FE"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travanj</w:t>
                  </w:r>
                </w:p>
              </w:tc>
              <w:tc>
                <w:tcPr>
                  <w:tcW w:w="1284" w:type="dxa"/>
                  <w:vAlign w:val="bottom"/>
                </w:tcPr>
                <w:p w14:paraId="1E3A0DEA" w14:textId="77C207E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4" w:type="dxa"/>
                  <w:vAlign w:val="bottom"/>
                </w:tcPr>
                <w:p w14:paraId="47903CF9" w14:textId="69B73B0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w:t>
                  </w:r>
                </w:p>
              </w:tc>
              <w:tc>
                <w:tcPr>
                  <w:tcW w:w="1284" w:type="dxa"/>
                  <w:vAlign w:val="bottom"/>
                </w:tcPr>
                <w:p w14:paraId="5D2F8711" w14:textId="35618332"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2983D28D" w14:textId="78F2D958"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7,9%</w:t>
                  </w:r>
                </w:p>
              </w:tc>
            </w:tr>
            <w:tr w:rsidR="00FE00B4" w:rsidRPr="00FE00B4" w14:paraId="1849209C" w14:textId="41314416" w:rsidTr="0081329C">
              <w:trPr>
                <w:trHeight w:hRule="exact" w:val="393"/>
                <w:jc w:val="center"/>
              </w:trPr>
              <w:tc>
                <w:tcPr>
                  <w:tcW w:w="889" w:type="dxa"/>
                  <w:vAlign w:val="bottom"/>
                </w:tcPr>
                <w:p w14:paraId="750D2F80" w14:textId="1789106A"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15E42EC0" w14:textId="2ABA6178" w:rsidR="00FE00B4" w:rsidRPr="00FE00B4" w:rsidRDefault="00FE00B4" w:rsidP="00025752">
                  <w:pPr>
                    <w:framePr w:hSpace="141" w:wrap="around" w:vAnchor="text" w:hAnchor="text" w:y="1"/>
                    <w:suppressOverlap/>
                    <w:jc w:val="center"/>
                    <w:rPr>
                      <w:rFonts w:cs="Tahoma"/>
                      <w:sz w:val="20"/>
                      <w:szCs w:val="20"/>
                    </w:rPr>
                  </w:pPr>
                  <w:r w:rsidRPr="00FE00B4">
                    <w:rPr>
                      <w:rFonts w:cs="Tahoma"/>
                      <w:color w:val="000000"/>
                      <w:sz w:val="20"/>
                      <w:szCs w:val="20"/>
                    </w:rPr>
                    <w:t>svibanj</w:t>
                  </w:r>
                </w:p>
              </w:tc>
              <w:tc>
                <w:tcPr>
                  <w:tcW w:w="1284" w:type="dxa"/>
                  <w:vAlign w:val="bottom"/>
                </w:tcPr>
                <w:p w14:paraId="6DE228EE" w14:textId="4E5403E4"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8,0%</w:t>
                  </w:r>
                </w:p>
              </w:tc>
              <w:tc>
                <w:tcPr>
                  <w:tcW w:w="1284" w:type="dxa"/>
                  <w:vAlign w:val="bottom"/>
                </w:tcPr>
                <w:p w14:paraId="5EA2B895" w14:textId="08261DC5"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5,3%</w:t>
                  </w:r>
                </w:p>
              </w:tc>
              <w:tc>
                <w:tcPr>
                  <w:tcW w:w="1284" w:type="dxa"/>
                  <w:vAlign w:val="bottom"/>
                </w:tcPr>
                <w:p w14:paraId="36A80B61" w14:textId="3950CB8F"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1A0DEA2B" w14:textId="6B9E013E" w:rsidR="00FE00B4" w:rsidRPr="00FE00B4" w:rsidRDefault="00FE00B4" w:rsidP="00025752">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9,0%</w:t>
                  </w:r>
                </w:p>
              </w:tc>
            </w:tr>
          </w:tbl>
          <w:p w14:paraId="778ED44A" w14:textId="2686F051" w:rsidR="004C7962" w:rsidRPr="00AE0C1D" w:rsidRDefault="0023799D" w:rsidP="00B91287">
            <w:pPr>
              <w:jc w:val="center"/>
              <w:rPr>
                <w:sz w:val="20"/>
                <w:szCs w:val="20"/>
              </w:rPr>
            </w:pPr>
            <w:r>
              <w:rPr>
                <w:sz w:val="20"/>
                <w:szCs w:val="20"/>
              </w:rPr>
              <w:t>Izvor: vlastita razrada</w:t>
            </w:r>
          </w:p>
          <w:p w14:paraId="6A982623" w14:textId="77777777" w:rsidR="00D92709" w:rsidRDefault="00D92709" w:rsidP="00B91287">
            <w:pPr>
              <w:jc w:val="left"/>
              <w:rPr>
                <w:noProof/>
              </w:rPr>
            </w:pPr>
          </w:p>
          <w:p w14:paraId="39BAFC33" w14:textId="2C97BBF5" w:rsidR="00CD4605" w:rsidRPr="00025752" w:rsidRDefault="00FE00B4" w:rsidP="00B91287">
            <w:pPr>
              <w:rPr>
                <w:noProof/>
                <w:lang w:val="pl-PL"/>
              </w:rPr>
            </w:pPr>
            <w:r w:rsidRPr="00025752">
              <w:rPr>
                <w:noProof/>
                <w:lang w:val="pl-PL"/>
              </w:rPr>
              <w:lastRenderedPageBreak/>
              <w:t>Cjenici primljeni od logističkih operatera temelje se na kilometrima dostave, poštanskim brojevima i paušalnoj cijeni.</w:t>
            </w:r>
            <w:r w:rsidRPr="00025752">
              <w:rPr>
                <w:lang w:val="pl-PL"/>
              </w:rPr>
              <w:t xml:space="preserve"> </w:t>
            </w:r>
            <w:r w:rsidRPr="00025752">
              <w:rPr>
                <w:noProof/>
                <w:lang w:val="pl-PL"/>
              </w:rPr>
              <w:t>Zbog toga će se svaki cjenik ponašati drugačije za svaki volumen.</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5278"/>
            </w:tblGrid>
            <w:tr w:rsidR="00E521EC" w:rsidRPr="00FE00B4" w14:paraId="71665356" w14:textId="77777777" w:rsidTr="00E521EC">
              <w:tc>
                <w:tcPr>
                  <w:tcW w:w="1875" w:type="dxa"/>
                  <w:vAlign w:val="center"/>
                </w:tcPr>
                <w:p w14:paraId="52AABC3D" w14:textId="77777777" w:rsidR="00E521EC" w:rsidRPr="00822A78" w:rsidRDefault="00E521EC" w:rsidP="00025752">
                  <w:pPr>
                    <w:framePr w:hSpace="141" w:wrap="around" w:vAnchor="text" w:hAnchor="text" w:y="1"/>
                    <w:suppressOverlap/>
                    <w:jc w:val="center"/>
                    <w:rPr>
                      <w:noProof/>
                      <w:sz w:val="96"/>
                      <w:szCs w:val="96"/>
                    </w:rPr>
                  </w:pPr>
                  <w:r>
                    <w:rPr>
                      <w:noProof/>
                    </w:rPr>
                    <w:drawing>
                      <wp:inline distT="0" distB="0" distL="0" distR="0" wp14:anchorId="7D980F89" wp14:editId="4D99005E">
                        <wp:extent cx="670560" cy="560832"/>
                        <wp:effectExtent l="0" t="0" r="0" b="0"/>
                        <wp:docPr id="1236482422"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2422" name="Obraz 7" descr="Obraz zawierający design&#10;&#10;Opis wygenerowany automatycznie"/>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70560" cy="560832"/>
                                </a:xfrm>
                                <a:prstGeom prst="rect">
                                  <a:avLst/>
                                </a:prstGeom>
                              </pic:spPr>
                            </pic:pic>
                          </a:graphicData>
                        </a:graphic>
                      </wp:inline>
                    </w:drawing>
                  </w:r>
                </w:p>
              </w:tc>
              <w:tc>
                <w:tcPr>
                  <w:tcW w:w="5278" w:type="dxa"/>
                  <w:vAlign w:val="center"/>
                </w:tcPr>
                <w:p w14:paraId="7B045CBA" w14:textId="4B924243" w:rsidR="00E521EC" w:rsidRPr="00025752" w:rsidRDefault="00FE00B4" w:rsidP="00025752">
                  <w:pPr>
                    <w:framePr w:hSpace="141" w:wrap="around" w:vAnchor="text" w:hAnchor="text" w:y="1"/>
                    <w:suppressOverlap/>
                    <w:jc w:val="left"/>
                    <w:rPr>
                      <w:noProof/>
                      <w:lang w:val="pl-PL"/>
                    </w:rPr>
                  </w:pPr>
                  <w:r w:rsidRPr="00025752">
                    <w:rPr>
                      <w:noProof/>
                      <w:lang w:val="pl-PL"/>
                    </w:rPr>
                    <w:t>Imajte na umu da se naknada za zamjenu paleta odnosi samo na EUR palete.</w:t>
                  </w:r>
                </w:p>
              </w:tc>
            </w:tr>
          </w:tbl>
          <w:p w14:paraId="4AF7A191" w14:textId="77777777" w:rsidR="00E521EC" w:rsidRPr="00A260AD" w:rsidRDefault="00E521EC" w:rsidP="00E521EC">
            <w:pPr>
              <w:pStyle w:val="Nagwek1"/>
              <w:numPr>
                <w:ilvl w:val="0"/>
                <w:numId w:val="0"/>
              </w:numPr>
            </w:pPr>
            <w:bookmarkStart w:id="2" w:name="_Toc146880315"/>
            <w:r w:rsidRPr="00A260AD">
              <w:t>ZADATAK</w:t>
            </w:r>
            <w:bookmarkEnd w:id="2"/>
          </w:p>
          <w:tbl>
            <w:tblPr>
              <w:tblStyle w:val="Tabela-Siatka"/>
              <w:tblW w:w="7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5231"/>
            </w:tblGrid>
            <w:tr w:rsidR="00E521EC" w:rsidRPr="00FE00B4" w14:paraId="4B2A3DC7" w14:textId="77777777" w:rsidTr="00774968">
              <w:tc>
                <w:tcPr>
                  <w:tcW w:w="1995" w:type="dxa"/>
                  <w:vAlign w:val="center"/>
                </w:tcPr>
                <w:p w14:paraId="18FE089A" w14:textId="77777777" w:rsidR="00E521EC" w:rsidRDefault="00E521EC" w:rsidP="00025752">
                  <w:pPr>
                    <w:framePr w:hSpace="141" w:wrap="around" w:vAnchor="text" w:hAnchor="text" w:y="1"/>
                    <w:suppressOverlap/>
                    <w:jc w:val="center"/>
                    <w:rPr>
                      <w:noProof/>
                    </w:rPr>
                  </w:pPr>
                  <w:r>
                    <w:rPr>
                      <w:noProof/>
                    </w:rPr>
                    <w:drawing>
                      <wp:inline distT="0" distB="0" distL="0" distR="0" wp14:anchorId="2E90D954" wp14:editId="05EE43C9">
                        <wp:extent cx="939165" cy="939165"/>
                        <wp:effectExtent l="0" t="0" r="0" b="0"/>
                        <wp:docPr id="2062899717" name="Obraz 8" descr="Obraz zawierający clipart, kreskówka, żółty,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69668" name="Obraz 8" descr="Obraz zawierający clipart, kreskówka, żółty, symbol&#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5231" w:type="dxa"/>
                  <w:vAlign w:val="center"/>
                </w:tcPr>
                <w:p w14:paraId="6E7200D2" w14:textId="2F1C51EA" w:rsidR="00E521EC" w:rsidRDefault="00FE00B4" w:rsidP="00025752">
                  <w:pPr>
                    <w:framePr w:hSpace="141" w:wrap="around" w:vAnchor="text" w:hAnchor="text" w:y="1"/>
                    <w:suppressOverlap/>
                  </w:pPr>
                  <w:r w:rsidRPr="00FE00B4">
                    <w:t>Izvršite zadatke u nastavku:</w:t>
                  </w:r>
                </w:p>
                <w:p w14:paraId="2696677C" w14:textId="6DC81860" w:rsidR="00E521EC" w:rsidRPr="00025752" w:rsidRDefault="00FE00B4" w:rsidP="00025752">
                  <w:pPr>
                    <w:pStyle w:val="Akapitzlist"/>
                    <w:framePr w:hSpace="141" w:wrap="around" w:vAnchor="text" w:hAnchor="text" w:y="1"/>
                    <w:numPr>
                      <w:ilvl w:val="0"/>
                      <w:numId w:val="4"/>
                    </w:numPr>
                    <w:ind w:left="438"/>
                    <w:suppressOverlap/>
                    <w:rPr>
                      <w:noProof/>
                      <w:lang w:val="pl-PL"/>
                    </w:rPr>
                  </w:pPr>
                  <w:r w:rsidRPr="00025752">
                    <w:rPr>
                      <w:lang w:val="pl-PL"/>
                    </w:rPr>
                    <w:t>Odaberite logističkog operatera koji je ponudio najbolju ponudu za razdoblje od lipnja 2024. do svibnja 2025. Trebali biste odabrati operatera koji nudi najnižu distribucijsku naknadu za cijelo analizirano razdoblje. Cjenici i svi dodatni troškovi trebaju biti uključeni u izračune.</w:t>
                  </w:r>
                </w:p>
                <w:p w14:paraId="730CC8CD" w14:textId="2C043A2D" w:rsidR="00E521EC" w:rsidRPr="00025752" w:rsidRDefault="00FE00B4" w:rsidP="00025752">
                  <w:pPr>
                    <w:pStyle w:val="Akapitzlist"/>
                    <w:framePr w:hSpace="141" w:wrap="around" w:vAnchor="text" w:hAnchor="text" w:y="1"/>
                    <w:numPr>
                      <w:ilvl w:val="0"/>
                      <w:numId w:val="4"/>
                    </w:numPr>
                    <w:ind w:left="438"/>
                    <w:suppressOverlap/>
                    <w:rPr>
                      <w:noProof/>
                      <w:lang w:val="pl-PL"/>
                    </w:rPr>
                  </w:pPr>
                  <w:r w:rsidRPr="00025752">
                    <w:rPr>
                      <w:lang w:val="pl-PL"/>
                    </w:rPr>
                    <w:t>Izračunajte koja bi ponuda bila najpovoljnija u razdoblju od lipnja 2023. do svibnja 2024. Trebali biste analizirati podatke iz povijesnog razdoblja i izračunati hoće li drugi operater ponuditi bolju cijenu za zadani volumen.</w:t>
                  </w:r>
                </w:p>
                <w:p w14:paraId="4C80489F" w14:textId="0187C2E3" w:rsidR="00E521EC" w:rsidRDefault="00FE00B4" w:rsidP="00025752">
                  <w:pPr>
                    <w:pStyle w:val="Akapitzlist"/>
                    <w:framePr w:hSpace="141" w:wrap="around" w:vAnchor="text" w:hAnchor="text" w:y="1"/>
                    <w:numPr>
                      <w:ilvl w:val="0"/>
                      <w:numId w:val="4"/>
                    </w:numPr>
                    <w:ind w:left="438"/>
                    <w:suppressOverlap/>
                    <w:rPr>
                      <w:noProof/>
                    </w:rPr>
                  </w:pPr>
                  <w:r w:rsidRPr="00025752">
                    <w:rPr>
                      <w:lang w:val="pl-PL"/>
                    </w:rPr>
                    <w:t xml:space="preserve">Opišite rizike povezane s netočnošću prognoze. Može li drugi operater biti jeftiniji? </w:t>
                  </w:r>
                  <w:r w:rsidRPr="00FE00B4">
                    <w:t>O kojim parametrima to ovisi?</w:t>
                  </w:r>
                </w:p>
                <w:p w14:paraId="3B5F1EB8" w14:textId="22946038" w:rsidR="00E521EC" w:rsidRPr="00025752" w:rsidRDefault="00FE00B4" w:rsidP="00025752">
                  <w:pPr>
                    <w:pStyle w:val="Akapitzlist"/>
                    <w:framePr w:hSpace="141" w:wrap="around" w:vAnchor="text" w:hAnchor="text" w:y="1"/>
                    <w:numPr>
                      <w:ilvl w:val="0"/>
                      <w:numId w:val="4"/>
                    </w:numPr>
                    <w:ind w:left="438"/>
                    <w:suppressOverlap/>
                    <w:jc w:val="left"/>
                    <w:rPr>
                      <w:noProof/>
                      <w:lang w:val="pl-PL"/>
                    </w:rPr>
                  </w:pPr>
                  <w:r w:rsidRPr="00025752">
                    <w:rPr>
                      <w:lang w:val="pl-PL"/>
                    </w:rPr>
                    <w:t>Prognoza za razdoblje lipanj 2024. - svibanj 2025. treba se pripremiti za svakog klijenta pojedinačno, uzimajući u obzir informacije dobivene od Odjela prodaje.</w:t>
                  </w:r>
                </w:p>
              </w:tc>
            </w:tr>
          </w:tbl>
          <w:p w14:paraId="339E21BF" w14:textId="375CA2B1" w:rsidR="00E521EC" w:rsidRPr="00025752" w:rsidRDefault="00E521EC" w:rsidP="00E521EC">
            <w:pPr>
              <w:ind w:left="-1379"/>
              <w:rPr>
                <w:noProof/>
                <w:lang w:val="pl-PL"/>
              </w:rPr>
            </w:pPr>
          </w:p>
        </w:tc>
      </w:tr>
    </w:tbl>
    <w:p w14:paraId="38776DD9" w14:textId="51BE5CB8" w:rsidR="00822A78" w:rsidRPr="00025752" w:rsidRDefault="00822A78" w:rsidP="00822A78">
      <w:pPr>
        <w:rPr>
          <w:noProof/>
          <w:lang w:val="pl-PL"/>
        </w:rPr>
      </w:pPr>
    </w:p>
    <w:p w14:paraId="5CC6DA65" w14:textId="06BF5522" w:rsidR="00AE0C1D" w:rsidRPr="00025752" w:rsidRDefault="00AE0C1D" w:rsidP="00AD51E7">
      <w:pPr>
        <w:ind w:firstLine="708"/>
        <w:rPr>
          <w:lang w:val="pl-PL"/>
        </w:rPr>
      </w:pPr>
    </w:p>
    <w:p w14:paraId="4EA7E038" w14:textId="28B28C72" w:rsidR="009D0FCA" w:rsidRPr="00025752" w:rsidRDefault="009D0FCA" w:rsidP="009D0FCA">
      <w:pPr>
        <w:rPr>
          <w:lang w:val="pl-PL"/>
        </w:rPr>
      </w:pPr>
    </w:p>
    <w:p w14:paraId="6D192258" w14:textId="77777777" w:rsidR="002C237D" w:rsidRPr="00025752" w:rsidRDefault="002C237D" w:rsidP="00E6027F">
      <w:pPr>
        <w:pStyle w:val="Nagwek2"/>
        <w:rPr>
          <w:sz w:val="44"/>
          <w:szCs w:val="32"/>
          <w:lang w:val="pl-PL"/>
        </w:rPr>
      </w:pPr>
    </w:p>
    <w:p w14:paraId="3004F94C" w14:textId="77777777" w:rsidR="00822A78" w:rsidRPr="00025752" w:rsidRDefault="00822A78" w:rsidP="00822A78">
      <w:pPr>
        <w:rPr>
          <w:lang w:val="pl-PL"/>
        </w:rPr>
      </w:pPr>
    </w:p>
    <w:p w14:paraId="4006117B" w14:textId="77777777" w:rsidR="009D0FCA" w:rsidRPr="00025752" w:rsidRDefault="009D0FCA">
      <w:pPr>
        <w:rPr>
          <w:lang w:val="pl-PL"/>
        </w:rPr>
      </w:pPr>
    </w:p>
    <w:p w14:paraId="08254B5D" w14:textId="5C485FAB" w:rsidR="00AD51E7" w:rsidRPr="00025752" w:rsidRDefault="00AD51E7">
      <w:pPr>
        <w:spacing w:after="160" w:line="259" w:lineRule="auto"/>
        <w:jc w:val="left"/>
        <w:rPr>
          <w:lang w:val="pl-PL"/>
        </w:rPr>
      </w:pPr>
      <w:r w:rsidRPr="00025752">
        <w:rPr>
          <w:lang w:val="pl-PL"/>
        </w:rPr>
        <w:br w:type="page"/>
      </w:r>
    </w:p>
    <w:p w14:paraId="5F8B10E4" w14:textId="1669FCE7" w:rsidR="009D0FCA" w:rsidRPr="00025752" w:rsidRDefault="00AD51E7">
      <w:pPr>
        <w:rPr>
          <w:lang w:val="pl-PL"/>
        </w:rPr>
      </w:pPr>
      <w:r>
        <w:rPr>
          <w:noProof/>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3161B74D" w:rsidR="00AD51E7" w:rsidRPr="00374AB4" w:rsidRDefault="00025752" w:rsidP="00AD51E7">
                                <w:pPr>
                                  <w:pStyle w:val="Bezodstpw"/>
                                  <w:spacing w:line="312" w:lineRule="auto"/>
                                  <w:rPr>
                                    <w:rFonts w:ascii="Tahoma" w:hAnsi="Tahoma" w:cs="Tahoma"/>
                                    <w:caps/>
                                    <w:color w:val="FFFFFF" w:themeColor="background1"/>
                                    <w:sz w:val="48"/>
                                    <w:szCs w:val="48"/>
                                    <w:lang w:val="en-US"/>
                                  </w:rPr>
                                </w:pPr>
                                <w:r>
                                  <w:rPr>
                                    <w:rFonts w:ascii="Tahoma" w:hAnsi="Tahoma" w:cs="Tahoma"/>
                                    <w:caps/>
                                    <w:color w:val="FFFFFF" w:themeColor="background1"/>
                                    <w:sz w:val="48"/>
                                    <w:szCs w:val="48"/>
                                    <w:lang w:val="en-US"/>
                                  </w:rPr>
                                  <w:t>Business Analytics Skills for the Future-proof Supply Chains</w:t>
                                </w:r>
                              </w:p>
                            </w:sdtContent>
                          </w:sdt>
                          <w:p w14:paraId="520D2776" w14:textId="77777777" w:rsidR="00AD51E7" w:rsidRPr="00374AB4" w:rsidRDefault="00AD51E7" w:rsidP="00AD51E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3161B74D" w:rsidR="00AD51E7" w:rsidRPr="00374AB4" w:rsidRDefault="00025752" w:rsidP="00AD51E7">
                          <w:pPr>
                            <w:pStyle w:val="Bezodstpw"/>
                            <w:spacing w:line="312" w:lineRule="auto"/>
                            <w:rPr>
                              <w:rFonts w:ascii="Tahoma" w:hAnsi="Tahoma" w:cs="Tahoma"/>
                              <w:caps/>
                              <w:color w:val="FFFFFF" w:themeColor="background1"/>
                              <w:sz w:val="48"/>
                              <w:szCs w:val="48"/>
                              <w:lang w:val="en-US"/>
                            </w:rPr>
                          </w:pPr>
                          <w:r>
                            <w:rPr>
                              <w:rFonts w:ascii="Tahoma" w:hAnsi="Tahoma" w:cs="Tahoma"/>
                              <w:caps/>
                              <w:color w:val="FFFFFF" w:themeColor="background1"/>
                              <w:sz w:val="48"/>
                              <w:szCs w:val="48"/>
                              <w:lang w:val="en-US"/>
                            </w:rPr>
                            <w:t>Business Analytics Skills for the Future-proof Supply Chains</w:t>
                          </w:r>
                        </w:p>
                      </w:sdtContent>
                    </w:sdt>
                    <w:p w14:paraId="520D2776" w14:textId="77777777" w:rsidR="00AD51E7" w:rsidRPr="00374AB4" w:rsidRDefault="00AD51E7" w:rsidP="00AD51E7">
                      <w:pPr>
                        <w:jc w:val="center"/>
                        <w:rPr>
                          <w:lang w:val="en-US"/>
                        </w:rPr>
                      </w:pPr>
                    </w:p>
                  </w:txbxContent>
                </v:textbox>
              </v:rect>
            </w:pict>
          </mc:Fallback>
        </mc:AlternateContent>
      </w:r>
    </w:p>
    <w:p w14:paraId="4C7180EE" w14:textId="77777777" w:rsidR="009D0FCA" w:rsidRPr="00025752" w:rsidRDefault="009D0FCA">
      <w:pPr>
        <w:rPr>
          <w:lang w:val="pl-PL"/>
        </w:rPr>
      </w:pPr>
    </w:p>
    <w:p w14:paraId="02AE0FF7" w14:textId="77777777" w:rsidR="009D0FCA" w:rsidRPr="00025752" w:rsidRDefault="009D0FCA">
      <w:pPr>
        <w:rPr>
          <w:lang w:val="pl-PL"/>
        </w:rPr>
      </w:pPr>
    </w:p>
    <w:p w14:paraId="28253AC9" w14:textId="77777777" w:rsidR="009D0FCA" w:rsidRPr="00025752" w:rsidRDefault="009D0FCA">
      <w:pPr>
        <w:rPr>
          <w:lang w:val="pl-PL"/>
        </w:rPr>
      </w:pPr>
    </w:p>
    <w:p w14:paraId="202AFCAB" w14:textId="77777777" w:rsidR="009D0FCA" w:rsidRPr="00025752" w:rsidRDefault="009D0FCA">
      <w:pPr>
        <w:rPr>
          <w:lang w:val="pl-PL"/>
        </w:rPr>
      </w:pPr>
    </w:p>
    <w:sectPr w:rsidR="009D0FCA" w:rsidRPr="00025752" w:rsidSect="00AD51E7">
      <w:headerReference w:type="default" r:id="rId18"/>
      <w:footerReference w:type="default" r:id="rId19"/>
      <w:headerReference w:type="first" r:id="rId20"/>
      <w:footerReference w:type="first" r:id="rId21"/>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18F28" w14:textId="77777777" w:rsidR="006A5239" w:rsidRDefault="006A5239" w:rsidP="009D0FCA">
      <w:pPr>
        <w:spacing w:after="0" w:line="240" w:lineRule="auto"/>
      </w:pPr>
      <w:r>
        <w:separator/>
      </w:r>
    </w:p>
  </w:endnote>
  <w:endnote w:type="continuationSeparator" w:id="0">
    <w:p w14:paraId="068F9D6D" w14:textId="77777777" w:rsidR="006A5239" w:rsidRDefault="006A5239"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1"/>
      <w:gridCol w:w="4511"/>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Nagwek"/>
            <w:rPr>
              <w:caps/>
              <w:sz w:val="18"/>
            </w:rPr>
          </w:pPr>
        </w:p>
      </w:tc>
      <w:tc>
        <w:tcPr>
          <w:tcW w:w="4674" w:type="dxa"/>
          <w:shd w:val="clear" w:color="auto" w:fill="4472C4" w:themeFill="accent1"/>
          <w:tcMar>
            <w:top w:w="0" w:type="dxa"/>
            <w:bottom w:w="0" w:type="dxa"/>
          </w:tcMar>
        </w:tcPr>
        <w:p w14:paraId="74A6F7E0" w14:textId="77777777" w:rsidR="009D0FCA" w:rsidRDefault="009D0FCA">
          <w:pPr>
            <w:pStyle w:val="Nagwek"/>
            <w:jc w:val="right"/>
            <w:rPr>
              <w:caps/>
              <w:sz w:val="18"/>
            </w:rPr>
          </w:pPr>
        </w:p>
      </w:tc>
    </w:tr>
    <w:tr w:rsidR="009D0FCA" w14:paraId="6E0DE7CD" w14:textId="77777777">
      <w:trPr>
        <w:jc w:val="center"/>
      </w:trPr>
      <w:tc>
        <w:tcPr>
          <w:tcW w:w="4686" w:type="dxa"/>
          <w:vAlign w:val="center"/>
        </w:tcPr>
        <w:p w14:paraId="098DB583" w14:textId="25589588" w:rsidR="009D0FCA" w:rsidRPr="0023799D" w:rsidRDefault="006E175A" w:rsidP="006E175A">
          <w:pPr>
            <w:pStyle w:val="Stopka"/>
            <w:rPr>
              <w:rFonts w:cs="Tahoma"/>
              <w:caps/>
              <w:color w:val="808080" w:themeColor="background1" w:themeShade="80"/>
              <w:sz w:val="18"/>
              <w:szCs w:val="18"/>
              <w:lang w:val="en-US"/>
            </w:rPr>
          </w:pPr>
          <w:r w:rsidRPr="0023799D">
            <w:rPr>
              <w:rFonts w:cs="Tahoma"/>
              <w:caps/>
              <w:color w:val="F46C34"/>
              <w:sz w:val="18"/>
              <w:szCs w:val="18"/>
              <w:lang w:val="en-US"/>
            </w:rPr>
            <w:t>STUDIJA SLUČAJA: ODABIR LOGISTIČKOG OPERATERA</w:t>
          </w:r>
        </w:p>
      </w:tc>
      <w:tc>
        <w:tcPr>
          <w:tcW w:w="4674" w:type="dxa"/>
          <w:vAlign w:val="center"/>
        </w:tcPr>
        <w:p w14:paraId="1C7921AF" w14:textId="7020C36E" w:rsidR="009D0FCA" w:rsidRDefault="005E6B65">
          <w:pPr>
            <w:pStyle w:val="Stopka"/>
            <w:jc w:val="right"/>
            <w:rPr>
              <w:caps/>
              <w:color w:val="808080" w:themeColor="background1" w:themeShade="80"/>
              <w:sz w:val="18"/>
              <w:szCs w:val="18"/>
            </w:rPr>
          </w:pPr>
          <w:r>
            <w:rPr>
              <w:noProof/>
            </w:rPr>
            <w:drawing>
              <wp:anchor distT="0" distB="0" distL="114300" distR="114300" simplePos="0" relativeHeight="251660288" behindDoc="0" locked="0" layoutInCell="1" allowOverlap="1" wp14:anchorId="29810584" wp14:editId="0F688266">
                <wp:simplePos x="0" y="0"/>
                <wp:positionH relativeFrom="column">
                  <wp:posOffset>1101090</wp:posOffset>
                </wp:positionH>
                <wp:positionV relativeFrom="paragraph">
                  <wp:posOffset>240030</wp:posOffset>
                </wp:positionV>
                <wp:extent cx="784860" cy="647065"/>
                <wp:effectExtent l="0" t="0" r="0" b="635"/>
                <wp:wrapNone/>
                <wp:docPr id="5" name="Picture 9" descr="A blue flag with yellow stars&#10;&#10;AI-generated content may be incorrect.">
                  <a:extLst xmlns:a="http://schemas.openxmlformats.org/drawingml/2006/main">
                    <a:ext uri="{FF2B5EF4-FFF2-40B4-BE49-F238E27FC236}">
                      <a16:creationId xmlns:a16="http://schemas.microsoft.com/office/drawing/2014/main" id="{4A4E0692-CF0C-FD05-8A12-F2A18DFA7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A blue flag with yellow stars&#10;&#10;AI-generated content may be incorrect.">
                          <a:extLst>
                            <a:ext uri="{FF2B5EF4-FFF2-40B4-BE49-F238E27FC236}">
                              <a16:creationId xmlns:a16="http://schemas.microsoft.com/office/drawing/2014/main" id="{4A4E0692-CF0C-FD05-8A12-F2A18DFA72A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4860" cy="6470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54D5E44B" wp14:editId="15474EE7">
                    <wp:simplePos x="0" y="0"/>
                    <wp:positionH relativeFrom="column">
                      <wp:posOffset>-2893060</wp:posOffset>
                    </wp:positionH>
                    <wp:positionV relativeFrom="paragraph">
                      <wp:posOffset>262255</wp:posOffset>
                    </wp:positionV>
                    <wp:extent cx="3994150" cy="584200"/>
                    <wp:effectExtent l="0" t="0" r="0" b="0"/>
                    <wp:wrapNone/>
                    <wp:docPr id="4" name="pole tekstowe 3">
                      <a:extLst xmlns:a="http://schemas.openxmlformats.org/drawingml/2006/main">
                        <a:ext uri="{FF2B5EF4-FFF2-40B4-BE49-F238E27FC236}">
                          <a16:creationId xmlns:a16="http://schemas.microsoft.com/office/drawing/2014/main" id="{62316917-DDB3-D9D2-A39C-371BE51B267D}"/>
                        </a:ext>
                      </a:extLst>
                    </wp:docPr>
                    <wp:cNvGraphicFramePr/>
                    <a:graphic xmlns:a="http://schemas.openxmlformats.org/drawingml/2006/main">
                      <a:graphicData uri="http://schemas.microsoft.com/office/word/2010/wordprocessingShape">
                        <wps:wsp>
                          <wps:cNvSpPr txBox="1"/>
                          <wps:spPr>
                            <a:xfrm>
                              <a:off x="0" y="0"/>
                              <a:ext cx="3994150" cy="584200"/>
                            </a:xfrm>
                            <a:prstGeom prst="rect">
                              <a:avLst/>
                            </a:prstGeom>
                            <a:noFill/>
                          </wps:spPr>
                          <wps:txbx>
                            <w:txbxContent>
                              <w:p w14:paraId="2CA315D1" w14:textId="77777777" w:rsidR="005E6B65" w:rsidRDefault="005E6B65" w:rsidP="005E6B65">
                                <w:pPr>
                                  <w:spacing w:after="0" w:line="240" w:lineRule="auto"/>
                                  <w:rPr>
                                    <w:rFonts w:eastAsia="Tahoma" w:cs="Tahoma"/>
                                    <w:color w:val="000000" w:themeColor="text1"/>
                                    <w:kern w:val="24"/>
                                    <w:sz w:val="16"/>
                                    <w:szCs w:val="16"/>
                                    <w:lang w:val="hr-HR"/>
                                    <w14:ligatures w14:val="none"/>
                                  </w:rPr>
                                </w:pPr>
                                <w:r>
                                  <w:rPr>
                                    <w:rFonts w:eastAsia="Tahoma" w:cs="Tahoma"/>
                                    <w:color w:val="000000" w:themeColor="text1"/>
                                    <w:kern w:val="24"/>
                                    <w:sz w:val="16"/>
                                    <w:szCs w:val="16"/>
                                    <w:lang w:val="hr-HR"/>
                                  </w:rPr>
                                  <w:t>Suf</w:t>
                                </w:r>
                                <w:proofErr w:type="spellStart"/>
                                <w:r>
                                  <w:rPr>
                                    <w:rFonts w:eastAsia="Tahoma" w:cs="Tahoma"/>
                                    <w:color w:val="000000" w:themeColor="text1"/>
                                    <w:kern w:val="24"/>
                                    <w:sz w:val="16"/>
                                    <w:szCs w:val="16"/>
                                    <w:lang w:val="en-US"/>
                                  </w:rPr>
                                  <w:t>inancirano</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sredstvima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Europske</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unije</w:t>
                                </w:r>
                                <w:proofErr w:type="spellEnd"/>
                                <w:r>
                                  <w:rPr>
                                    <w:rFonts w:eastAsia="Tahoma" w:cs="Tahoma"/>
                                    <w:color w:val="000000" w:themeColor="text1"/>
                                    <w:kern w:val="24"/>
                                    <w:sz w:val="16"/>
                                    <w:szCs w:val="16"/>
                                    <w:lang w:val="en-US"/>
                                  </w:rPr>
                                  <w:t>.</w:t>
                                </w:r>
                              </w:p>
                              <w:p w14:paraId="0788BE4F" w14:textId="77777777" w:rsidR="005E6B65" w:rsidRPr="005E6B65" w:rsidRDefault="005E6B65" w:rsidP="005E6B65">
                                <w:pPr>
                                  <w:spacing w:after="0" w:line="240" w:lineRule="auto"/>
                                  <w:rPr>
                                    <w:rFonts w:eastAsia="Tahoma" w:cs="Tahoma"/>
                                    <w:color w:val="000000" w:themeColor="text1"/>
                                    <w:kern w:val="24"/>
                                    <w:sz w:val="16"/>
                                    <w:szCs w:val="16"/>
                                    <w:lang w:val="pl-PL"/>
                                  </w:rPr>
                                </w:pPr>
                                <w:proofErr w:type="spellStart"/>
                                <w:r>
                                  <w:rPr>
                                    <w:rFonts w:eastAsia="Tahoma" w:cs="Tahoma"/>
                                    <w:color w:val="000000" w:themeColor="text1"/>
                                    <w:kern w:val="24"/>
                                    <w:sz w:val="16"/>
                                    <w:szCs w:val="16"/>
                                    <w:lang w:val="en-US"/>
                                  </w:rPr>
                                  <w:t>Izneseni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stavovi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mišljenja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su</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stavovi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mišljenja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autora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w:t>
                                </w:r>
                                <w:proofErr w:type="spellEnd"/>
                                <w:r>
                                  <w:rPr>
                                    <w:rFonts w:eastAsia="Tahoma" w:cs="Tahoma"/>
                                    <w:color w:val="000000" w:themeColor="text1"/>
                                    <w:kern w:val="24"/>
                                    <w:sz w:val="16"/>
                                    <w:szCs w:val="16"/>
                                    <w:lang w:val="en-US"/>
                                  </w:rPr>
                                  <w:t xml:space="preserve"> ne </w:t>
                                </w:r>
                                <w:proofErr w:type="spellStart"/>
                                <w:r>
                                  <w:rPr>
                                    <w:rFonts w:eastAsia="Tahoma" w:cs="Tahoma"/>
                                    <w:color w:val="000000" w:themeColor="text1"/>
                                    <w:kern w:val="24"/>
                                    <w:sz w:val="16"/>
                                    <w:szCs w:val="16"/>
                                    <w:lang w:val="en-US"/>
                                  </w:rPr>
                                  <w:t>moraju</w:t>
                                </w:r>
                                <w:proofErr w:type="spellEnd"/>
                                <w:r>
                                  <w:rPr>
                                    <w:rFonts w:eastAsia="Tahoma" w:cs="Tahoma"/>
                                    <w:color w:val="000000" w:themeColor="text1"/>
                                    <w:kern w:val="24"/>
                                    <w:sz w:val="16"/>
                                    <w:szCs w:val="16"/>
                                    <w:lang w:val="en-US"/>
                                  </w:rPr>
                                  <w:t xml:space="preserve"> se </w:t>
                                </w:r>
                                <w:proofErr w:type="spellStart"/>
                                <w:r>
                                  <w:rPr>
                                    <w:rFonts w:eastAsia="Tahoma" w:cs="Tahoma"/>
                                    <w:color w:val="000000" w:themeColor="text1"/>
                                    <w:kern w:val="24"/>
                                    <w:sz w:val="16"/>
                                    <w:szCs w:val="16"/>
                                    <w:lang w:val="en-US"/>
                                  </w:rPr>
                                  <w:t>podudarati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stavovima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mišljenjima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Europske</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unije</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ili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Nacionalne</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agencije</w:t>
                                </w:r>
                                <w:proofErr w:type="spellEnd"/>
                                <w:r>
                                  <w:rPr>
                                    <w:rFonts w:eastAsia="Tahoma" w:cs="Tahoma"/>
                                    <w:color w:val="000000" w:themeColor="text1"/>
                                    <w:kern w:val="24"/>
                                    <w:sz w:val="16"/>
                                    <w:szCs w:val="16"/>
                                    <w:lang w:val="en-US"/>
                                  </w:rPr>
                                  <w:t xml:space="preserve"> (NA). </w:t>
                                </w:r>
                                <w:r w:rsidRPr="005E6B65">
                                  <w:rPr>
                                    <w:rFonts w:eastAsia="Tahoma" w:cs="Tahoma"/>
                                    <w:color w:val="000000" w:themeColor="text1"/>
                                    <w:kern w:val="24"/>
                                    <w:sz w:val="16"/>
                                    <w:szCs w:val="16"/>
                                    <w:lang w:val="pl-PL"/>
                                  </w:rPr>
                                  <w:t xml:space="preserve">Ni </w:t>
                                </w:r>
                                <w:proofErr w:type="spellStart"/>
                                <w:r w:rsidRPr="005E6B65">
                                  <w:rPr>
                                    <w:rFonts w:eastAsia="Tahoma" w:cs="Tahoma"/>
                                    <w:color w:val="000000" w:themeColor="text1"/>
                                    <w:kern w:val="24"/>
                                    <w:sz w:val="16"/>
                                    <w:szCs w:val="16"/>
                                    <w:lang w:val="pl-PL"/>
                                  </w:rPr>
                                  <w:t>Europska</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unija</w:t>
                                </w:r>
                                <w:proofErr w:type="spellEnd"/>
                                <w:r w:rsidRPr="005E6B65">
                                  <w:rPr>
                                    <w:rFonts w:eastAsia="Tahoma" w:cs="Tahoma"/>
                                    <w:color w:val="000000" w:themeColor="text1"/>
                                    <w:kern w:val="24"/>
                                    <w:sz w:val="16"/>
                                    <w:szCs w:val="16"/>
                                    <w:lang w:val="pl-PL"/>
                                  </w:rPr>
                                  <w:t xml:space="preserve"> ni NA </w:t>
                                </w:r>
                                <w:proofErr w:type="spellStart"/>
                                <w:r w:rsidRPr="005E6B65">
                                  <w:rPr>
                                    <w:rFonts w:eastAsia="Tahoma" w:cs="Tahoma"/>
                                    <w:color w:val="000000" w:themeColor="text1"/>
                                    <w:kern w:val="24"/>
                                    <w:sz w:val="16"/>
                                    <w:szCs w:val="16"/>
                                    <w:lang w:val="pl-PL"/>
                                  </w:rPr>
                                  <w:t>ne</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mogu</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se</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smatrati</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odgovornima</w:t>
                                </w:r>
                                <w:proofErr w:type="spellEnd"/>
                                <w:r w:rsidRPr="005E6B65">
                                  <w:rPr>
                                    <w:rFonts w:eastAsia="Tahoma" w:cs="Tahoma"/>
                                    <w:color w:val="000000" w:themeColor="text1"/>
                                    <w:kern w:val="24"/>
                                    <w:sz w:val="16"/>
                                    <w:szCs w:val="16"/>
                                    <w:lang w:val="pl-PL"/>
                                  </w:rPr>
                                  <w:t xml:space="preserve"> za </w:t>
                                </w:r>
                                <w:proofErr w:type="spellStart"/>
                                <w:r w:rsidRPr="005E6B65">
                                  <w:rPr>
                                    <w:rFonts w:eastAsia="Tahoma" w:cs="Tahoma"/>
                                    <w:color w:val="000000" w:themeColor="text1"/>
                                    <w:kern w:val="24"/>
                                    <w:sz w:val="16"/>
                                    <w:szCs w:val="16"/>
                                    <w:lang w:val="pl-PL"/>
                                  </w:rPr>
                                  <w:t>njih</w:t>
                                </w:r>
                                <w:proofErr w:type="spellEnd"/>
                                <w:r w:rsidRPr="005E6B65">
                                  <w:rPr>
                                    <w:rFonts w:eastAsia="Tahoma" w:cs="Tahoma"/>
                                    <w:color w:val="000000" w:themeColor="text1"/>
                                    <w:kern w:val="24"/>
                                    <w:sz w:val="16"/>
                                    <w:szCs w:val="16"/>
                                    <w:lang w:val="pl-PL"/>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type w14:anchorId="54D5E44B" id="_x0000_t202" coordsize="21600,21600" o:spt="202" path="m,l,21600r21600,l21600,xe">
                    <v:stroke joinstyle="miter"/>
                    <v:path gradientshapeok="t" o:connecttype="rect"/>
                  </v:shapetype>
                  <v:shape id="pole tekstowe 3" o:spid="_x0000_s1028" type="#_x0000_t202" style="position:absolute;left:0;text-align:left;margin-left:-227.8pt;margin-top:20.65pt;width:314.5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" filled="f" stroked="f">
                    <v:textbox style="mso-fit-shape-to-text:t">
                      <w:txbxContent>
                        <w:p w14:paraId="2CA315D1" w14:textId="77777777" w:rsidR="005E6B65" w:rsidRDefault="005E6B65" w:rsidP="005E6B65">
                          <w:pPr>
                            <w:spacing w:after="0" w:line="240" w:lineRule="auto"/>
                            <w:rPr>
                              <w:rFonts w:eastAsia="Tahoma" w:cs="Tahoma"/>
                              <w:color w:val="000000" w:themeColor="text1"/>
                              <w:kern w:val="24"/>
                              <w:sz w:val="16"/>
                              <w:szCs w:val="16"/>
                              <w:lang w:val="hr-HR"/>
                              <w14:ligatures w14:val="none"/>
                            </w:rPr>
                          </w:pPr>
                          <w:r>
                            <w:rPr>
                              <w:rFonts w:eastAsia="Tahoma" w:cs="Tahoma"/>
                              <w:color w:val="000000" w:themeColor="text1"/>
                              <w:kern w:val="24"/>
                              <w:sz w:val="16"/>
                              <w:szCs w:val="16"/>
                              <w:lang w:val="hr-HR"/>
                            </w:rPr>
                            <w:t>Suf</w:t>
                          </w:r>
                          <w:proofErr w:type="spellStart"/>
                          <w:r>
                            <w:rPr>
                              <w:rFonts w:eastAsia="Tahoma" w:cs="Tahoma"/>
                              <w:color w:val="000000" w:themeColor="text1"/>
                              <w:kern w:val="24"/>
                              <w:sz w:val="16"/>
                              <w:szCs w:val="16"/>
                              <w:lang w:val="en-US"/>
                            </w:rPr>
                            <w:t>inancirano</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sredstvima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Europske</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unije</w:t>
                          </w:r>
                          <w:proofErr w:type="spellEnd"/>
                          <w:r>
                            <w:rPr>
                              <w:rFonts w:eastAsia="Tahoma" w:cs="Tahoma"/>
                              <w:color w:val="000000" w:themeColor="text1"/>
                              <w:kern w:val="24"/>
                              <w:sz w:val="16"/>
                              <w:szCs w:val="16"/>
                              <w:lang w:val="en-US"/>
                            </w:rPr>
                            <w:t>.</w:t>
                          </w:r>
                        </w:p>
                        <w:p w14:paraId="0788BE4F" w14:textId="77777777" w:rsidR="005E6B65" w:rsidRPr="005E6B65" w:rsidRDefault="005E6B65" w:rsidP="005E6B65">
                          <w:pPr>
                            <w:spacing w:after="0" w:line="240" w:lineRule="auto"/>
                            <w:rPr>
                              <w:rFonts w:eastAsia="Tahoma" w:cs="Tahoma"/>
                              <w:color w:val="000000" w:themeColor="text1"/>
                              <w:kern w:val="24"/>
                              <w:sz w:val="16"/>
                              <w:szCs w:val="16"/>
                              <w:lang w:val="pl-PL"/>
                            </w:rPr>
                          </w:pPr>
                          <w:proofErr w:type="spellStart"/>
                          <w:r>
                            <w:rPr>
                              <w:rFonts w:eastAsia="Tahoma" w:cs="Tahoma"/>
                              <w:color w:val="000000" w:themeColor="text1"/>
                              <w:kern w:val="24"/>
                              <w:sz w:val="16"/>
                              <w:szCs w:val="16"/>
                              <w:lang w:val="en-US"/>
                            </w:rPr>
                            <w:t>Izneseni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stavovi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mišljenja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su</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stavovi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mišljenja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autora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w:t>
                          </w:r>
                          <w:proofErr w:type="spellEnd"/>
                          <w:r>
                            <w:rPr>
                              <w:rFonts w:eastAsia="Tahoma" w:cs="Tahoma"/>
                              <w:color w:val="000000" w:themeColor="text1"/>
                              <w:kern w:val="24"/>
                              <w:sz w:val="16"/>
                              <w:szCs w:val="16"/>
                              <w:lang w:val="en-US"/>
                            </w:rPr>
                            <w:t xml:space="preserve"> ne </w:t>
                          </w:r>
                          <w:proofErr w:type="spellStart"/>
                          <w:r>
                            <w:rPr>
                              <w:rFonts w:eastAsia="Tahoma" w:cs="Tahoma"/>
                              <w:color w:val="000000" w:themeColor="text1"/>
                              <w:kern w:val="24"/>
                              <w:sz w:val="16"/>
                              <w:szCs w:val="16"/>
                              <w:lang w:val="en-US"/>
                            </w:rPr>
                            <w:t>moraju</w:t>
                          </w:r>
                          <w:proofErr w:type="spellEnd"/>
                          <w:r>
                            <w:rPr>
                              <w:rFonts w:eastAsia="Tahoma" w:cs="Tahoma"/>
                              <w:color w:val="000000" w:themeColor="text1"/>
                              <w:kern w:val="24"/>
                              <w:sz w:val="16"/>
                              <w:szCs w:val="16"/>
                              <w:lang w:val="en-US"/>
                            </w:rPr>
                            <w:t xml:space="preserve"> se </w:t>
                          </w:r>
                          <w:proofErr w:type="spellStart"/>
                          <w:r>
                            <w:rPr>
                              <w:rFonts w:eastAsia="Tahoma" w:cs="Tahoma"/>
                              <w:color w:val="000000" w:themeColor="text1"/>
                              <w:kern w:val="24"/>
                              <w:sz w:val="16"/>
                              <w:szCs w:val="16"/>
                              <w:lang w:val="en-US"/>
                            </w:rPr>
                            <w:t>podudarati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stavovima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mišljenjima</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Europske</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unije</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ili</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Nacionalne</w:t>
                          </w:r>
                          <w:proofErr w:type="spellEnd"/>
                          <w:r>
                            <w:rPr>
                              <w:rFonts w:eastAsia="Tahoma" w:cs="Tahoma"/>
                              <w:color w:val="000000" w:themeColor="text1"/>
                              <w:kern w:val="24"/>
                              <w:sz w:val="16"/>
                              <w:szCs w:val="16"/>
                              <w:lang w:val="en-US"/>
                            </w:rPr>
                            <w:t xml:space="preserve"> </w:t>
                          </w:r>
                          <w:proofErr w:type="spellStart"/>
                          <w:r>
                            <w:rPr>
                              <w:rFonts w:eastAsia="Tahoma" w:cs="Tahoma"/>
                              <w:color w:val="000000" w:themeColor="text1"/>
                              <w:kern w:val="24"/>
                              <w:sz w:val="16"/>
                              <w:szCs w:val="16"/>
                              <w:lang w:val="en-US"/>
                            </w:rPr>
                            <w:t>agencije</w:t>
                          </w:r>
                          <w:proofErr w:type="spellEnd"/>
                          <w:r>
                            <w:rPr>
                              <w:rFonts w:eastAsia="Tahoma" w:cs="Tahoma"/>
                              <w:color w:val="000000" w:themeColor="text1"/>
                              <w:kern w:val="24"/>
                              <w:sz w:val="16"/>
                              <w:szCs w:val="16"/>
                              <w:lang w:val="en-US"/>
                            </w:rPr>
                            <w:t xml:space="preserve"> (NA). </w:t>
                          </w:r>
                          <w:r w:rsidRPr="005E6B65">
                            <w:rPr>
                              <w:rFonts w:eastAsia="Tahoma" w:cs="Tahoma"/>
                              <w:color w:val="000000" w:themeColor="text1"/>
                              <w:kern w:val="24"/>
                              <w:sz w:val="16"/>
                              <w:szCs w:val="16"/>
                              <w:lang w:val="pl-PL"/>
                            </w:rPr>
                            <w:t xml:space="preserve">Ni </w:t>
                          </w:r>
                          <w:proofErr w:type="spellStart"/>
                          <w:r w:rsidRPr="005E6B65">
                            <w:rPr>
                              <w:rFonts w:eastAsia="Tahoma" w:cs="Tahoma"/>
                              <w:color w:val="000000" w:themeColor="text1"/>
                              <w:kern w:val="24"/>
                              <w:sz w:val="16"/>
                              <w:szCs w:val="16"/>
                              <w:lang w:val="pl-PL"/>
                            </w:rPr>
                            <w:t>Europska</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unija</w:t>
                          </w:r>
                          <w:proofErr w:type="spellEnd"/>
                          <w:r w:rsidRPr="005E6B65">
                            <w:rPr>
                              <w:rFonts w:eastAsia="Tahoma" w:cs="Tahoma"/>
                              <w:color w:val="000000" w:themeColor="text1"/>
                              <w:kern w:val="24"/>
                              <w:sz w:val="16"/>
                              <w:szCs w:val="16"/>
                              <w:lang w:val="pl-PL"/>
                            </w:rPr>
                            <w:t xml:space="preserve"> ni NA </w:t>
                          </w:r>
                          <w:proofErr w:type="spellStart"/>
                          <w:r w:rsidRPr="005E6B65">
                            <w:rPr>
                              <w:rFonts w:eastAsia="Tahoma" w:cs="Tahoma"/>
                              <w:color w:val="000000" w:themeColor="text1"/>
                              <w:kern w:val="24"/>
                              <w:sz w:val="16"/>
                              <w:szCs w:val="16"/>
                              <w:lang w:val="pl-PL"/>
                            </w:rPr>
                            <w:t>ne</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mogu</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se</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smatrati</w:t>
                          </w:r>
                          <w:proofErr w:type="spellEnd"/>
                          <w:r w:rsidRPr="005E6B65">
                            <w:rPr>
                              <w:rFonts w:eastAsia="Tahoma" w:cs="Tahoma"/>
                              <w:color w:val="000000" w:themeColor="text1"/>
                              <w:kern w:val="24"/>
                              <w:sz w:val="16"/>
                              <w:szCs w:val="16"/>
                              <w:lang w:val="pl-PL"/>
                            </w:rPr>
                            <w:t xml:space="preserve"> </w:t>
                          </w:r>
                          <w:proofErr w:type="spellStart"/>
                          <w:r w:rsidRPr="005E6B65">
                            <w:rPr>
                              <w:rFonts w:eastAsia="Tahoma" w:cs="Tahoma"/>
                              <w:color w:val="000000" w:themeColor="text1"/>
                              <w:kern w:val="24"/>
                              <w:sz w:val="16"/>
                              <w:szCs w:val="16"/>
                              <w:lang w:val="pl-PL"/>
                            </w:rPr>
                            <w:t>odgovornima</w:t>
                          </w:r>
                          <w:proofErr w:type="spellEnd"/>
                          <w:r w:rsidRPr="005E6B65">
                            <w:rPr>
                              <w:rFonts w:eastAsia="Tahoma" w:cs="Tahoma"/>
                              <w:color w:val="000000" w:themeColor="text1"/>
                              <w:kern w:val="24"/>
                              <w:sz w:val="16"/>
                              <w:szCs w:val="16"/>
                              <w:lang w:val="pl-PL"/>
                            </w:rPr>
                            <w:t xml:space="preserve"> za </w:t>
                          </w:r>
                          <w:proofErr w:type="spellStart"/>
                          <w:r w:rsidRPr="005E6B65">
                            <w:rPr>
                              <w:rFonts w:eastAsia="Tahoma" w:cs="Tahoma"/>
                              <w:color w:val="000000" w:themeColor="text1"/>
                              <w:kern w:val="24"/>
                              <w:sz w:val="16"/>
                              <w:szCs w:val="16"/>
                              <w:lang w:val="pl-PL"/>
                            </w:rPr>
                            <w:t>njih</w:t>
                          </w:r>
                          <w:proofErr w:type="spellEnd"/>
                          <w:r w:rsidRPr="005E6B65">
                            <w:rPr>
                              <w:rFonts w:eastAsia="Tahoma" w:cs="Tahoma"/>
                              <w:color w:val="000000" w:themeColor="text1"/>
                              <w:kern w:val="24"/>
                              <w:sz w:val="16"/>
                              <w:szCs w:val="16"/>
                              <w:lang w:val="pl-PL"/>
                            </w:rPr>
                            <w:t>.</w:t>
                          </w:r>
                        </w:p>
                      </w:txbxContent>
                    </v:textbox>
                  </v:shape>
                </w:pict>
              </mc:Fallback>
            </mc:AlternateContent>
          </w:r>
          <w:r w:rsidR="009D0FCA">
            <w:rPr>
              <w:caps/>
              <w:color w:val="808080" w:themeColor="background1" w:themeShade="80"/>
              <w:sz w:val="18"/>
              <w:szCs w:val="18"/>
            </w:rPr>
            <w:fldChar w:fldCharType="begin"/>
          </w:r>
          <w:r w:rsidR="009D0FCA">
            <w:rPr>
              <w:caps/>
              <w:color w:val="808080" w:themeColor="background1" w:themeShade="80"/>
              <w:sz w:val="18"/>
              <w:szCs w:val="18"/>
            </w:rPr>
            <w:instrText>PAGE   \* MERGEFORMAT</w:instrText>
          </w:r>
          <w:r w:rsidR="009D0FCA">
            <w:rPr>
              <w:caps/>
              <w:color w:val="808080" w:themeColor="background1" w:themeShade="80"/>
              <w:sz w:val="18"/>
              <w:szCs w:val="18"/>
            </w:rPr>
            <w:fldChar w:fldCharType="separate"/>
          </w:r>
          <w:r w:rsidR="009D0FCA">
            <w:rPr>
              <w:caps/>
              <w:color w:val="808080" w:themeColor="background1" w:themeShade="80"/>
              <w:sz w:val="18"/>
              <w:szCs w:val="18"/>
            </w:rPr>
            <w:t>2</w:t>
          </w:r>
          <w:r w:rsidR="009D0FCA">
            <w:rPr>
              <w:caps/>
              <w:color w:val="808080" w:themeColor="background1" w:themeShade="80"/>
              <w:sz w:val="18"/>
              <w:szCs w:val="18"/>
            </w:rPr>
            <w:fldChar w:fldCharType="end"/>
          </w:r>
        </w:p>
      </w:tc>
    </w:tr>
  </w:tbl>
  <w:p w14:paraId="0E7AFE13" w14:textId="7717927C" w:rsidR="009D0FCA" w:rsidRDefault="009D0F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Stopka"/>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rsidRPr="00C4478F" w14:paraId="3D37A31D" w14:textId="77777777" w:rsidTr="009D0FCA">
      <w:tc>
        <w:tcPr>
          <w:tcW w:w="1555" w:type="dxa"/>
        </w:tcPr>
        <w:p w14:paraId="2DDCA21D" w14:textId="033020D2" w:rsidR="009D0FCA" w:rsidRDefault="009D0FCA" w:rsidP="009D0FCA">
          <w:pPr>
            <w:pStyle w:val="Stopk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025752" w:rsidRDefault="009D0FCA" w:rsidP="009D0FCA">
          <w:pPr>
            <w:pStyle w:val="Stopka"/>
            <w:jc w:val="left"/>
            <w:rPr>
              <w:rFonts w:cs="Tahoma"/>
              <w:sz w:val="16"/>
              <w:szCs w:val="16"/>
              <w:lang w:val="pl-PL"/>
            </w:rPr>
          </w:pPr>
          <w:proofErr w:type="spellStart"/>
          <w:r w:rsidRPr="00025752">
            <w:rPr>
              <w:rFonts w:cs="Tahoma"/>
              <w:sz w:val="16"/>
              <w:szCs w:val="16"/>
              <w:lang w:val="pl-PL"/>
            </w:rPr>
            <w:t>Financirano</w:t>
          </w:r>
          <w:proofErr w:type="spellEnd"/>
          <w:r w:rsidRPr="00025752">
            <w:rPr>
              <w:rFonts w:cs="Tahoma"/>
              <w:sz w:val="16"/>
              <w:szCs w:val="16"/>
              <w:lang w:val="pl-PL"/>
            </w:rPr>
            <w:t xml:space="preserve"> od </w:t>
          </w:r>
          <w:proofErr w:type="spellStart"/>
          <w:r w:rsidRPr="00025752">
            <w:rPr>
              <w:rFonts w:cs="Tahoma"/>
              <w:sz w:val="16"/>
              <w:szCs w:val="16"/>
              <w:lang w:val="pl-PL"/>
            </w:rPr>
            <w:t>strane</w:t>
          </w:r>
          <w:proofErr w:type="spellEnd"/>
          <w:r w:rsidRPr="00025752">
            <w:rPr>
              <w:rFonts w:cs="Tahoma"/>
              <w:sz w:val="16"/>
              <w:szCs w:val="16"/>
              <w:lang w:val="pl-PL"/>
            </w:rPr>
            <w:t xml:space="preserve"> </w:t>
          </w:r>
          <w:proofErr w:type="spellStart"/>
          <w:r w:rsidRPr="00025752">
            <w:rPr>
              <w:rFonts w:cs="Tahoma"/>
              <w:sz w:val="16"/>
              <w:szCs w:val="16"/>
              <w:lang w:val="pl-PL"/>
            </w:rPr>
            <w:t>Europske</w:t>
          </w:r>
          <w:proofErr w:type="spellEnd"/>
          <w:r w:rsidRPr="00025752">
            <w:rPr>
              <w:rFonts w:cs="Tahoma"/>
              <w:sz w:val="16"/>
              <w:szCs w:val="16"/>
              <w:lang w:val="pl-PL"/>
            </w:rPr>
            <w:t xml:space="preserve"> </w:t>
          </w:r>
          <w:proofErr w:type="spellStart"/>
          <w:r w:rsidRPr="00025752">
            <w:rPr>
              <w:rFonts w:cs="Tahoma"/>
              <w:sz w:val="16"/>
              <w:szCs w:val="16"/>
              <w:lang w:val="pl-PL"/>
            </w:rPr>
            <w:t>unije</w:t>
          </w:r>
          <w:proofErr w:type="spellEnd"/>
          <w:r w:rsidRPr="00025752">
            <w:rPr>
              <w:rFonts w:cs="Tahoma"/>
              <w:sz w:val="16"/>
              <w:szCs w:val="16"/>
              <w:lang w:val="pl-PL"/>
            </w:rPr>
            <w:t>.</w:t>
          </w:r>
        </w:p>
        <w:p w14:paraId="050ECF35" w14:textId="77777777" w:rsidR="009D0FCA" w:rsidRPr="00025752" w:rsidRDefault="009D0FCA" w:rsidP="009D0FCA">
          <w:pPr>
            <w:pStyle w:val="Stopka"/>
            <w:jc w:val="left"/>
            <w:rPr>
              <w:rFonts w:cs="Tahoma"/>
              <w:sz w:val="16"/>
              <w:szCs w:val="16"/>
              <w:lang w:val="pl-PL"/>
            </w:rPr>
          </w:pPr>
          <w:proofErr w:type="spellStart"/>
          <w:r w:rsidRPr="00025752">
            <w:rPr>
              <w:rFonts w:cs="Tahoma"/>
              <w:sz w:val="16"/>
              <w:szCs w:val="16"/>
              <w:lang w:val="pl-PL"/>
            </w:rPr>
            <w:t>Izneseni</w:t>
          </w:r>
          <w:proofErr w:type="spellEnd"/>
          <w:r w:rsidRPr="00025752">
            <w:rPr>
              <w:rFonts w:cs="Tahoma"/>
              <w:sz w:val="16"/>
              <w:szCs w:val="16"/>
              <w:lang w:val="pl-PL"/>
            </w:rPr>
            <w:t xml:space="preserve"> </w:t>
          </w:r>
          <w:proofErr w:type="spellStart"/>
          <w:r w:rsidRPr="00025752">
            <w:rPr>
              <w:rFonts w:cs="Tahoma"/>
              <w:sz w:val="16"/>
              <w:szCs w:val="16"/>
              <w:lang w:val="pl-PL"/>
            </w:rPr>
            <w:t>stavovi</w:t>
          </w:r>
          <w:proofErr w:type="spellEnd"/>
          <w:r w:rsidRPr="00025752">
            <w:rPr>
              <w:rFonts w:cs="Tahoma"/>
              <w:sz w:val="16"/>
              <w:szCs w:val="16"/>
              <w:lang w:val="pl-PL"/>
            </w:rPr>
            <w:t xml:space="preserve"> i </w:t>
          </w:r>
          <w:proofErr w:type="spellStart"/>
          <w:r w:rsidRPr="00025752">
            <w:rPr>
              <w:rFonts w:cs="Tahoma"/>
              <w:sz w:val="16"/>
              <w:szCs w:val="16"/>
              <w:lang w:val="pl-PL"/>
            </w:rPr>
            <w:t>mišljenja</w:t>
          </w:r>
          <w:proofErr w:type="spellEnd"/>
          <w:r w:rsidRPr="00025752">
            <w:rPr>
              <w:rFonts w:cs="Tahoma"/>
              <w:sz w:val="16"/>
              <w:szCs w:val="16"/>
              <w:lang w:val="pl-PL"/>
            </w:rPr>
            <w:t xml:space="preserve"> </w:t>
          </w:r>
          <w:proofErr w:type="spellStart"/>
          <w:r w:rsidRPr="00025752">
            <w:rPr>
              <w:rFonts w:cs="Tahoma"/>
              <w:sz w:val="16"/>
              <w:szCs w:val="16"/>
              <w:lang w:val="pl-PL"/>
            </w:rPr>
            <w:t>su</w:t>
          </w:r>
          <w:proofErr w:type="spellEnd"/>
          <w:r w:rsidRPr="00025752">
            <w:rPr>
              <w:rFonts w:cs="Tahoma"/>
              <w:sz w:val="16"/>
              <w:szCs w:val="16"/>
              <w:lang w:val="pl-PL"/>
            </w:rPr>
            <w:t xml:space="preserve">, </w:t>
          </w:r>
          <w:proofErr w:type="spellStart"/>
          <w:r w:rsidRPr="00025752">
            <w:rPr>
              <w:rFonts w:cs="Tahoma"/>
              <w:sz w:val="16"/>
              <w:szCs w:val="16"/>
              <w:lang w:val="pl-PL"/>
            </w:rPr>
            <w:t>međutim</w:t>
          </w:r>
          <w:proofErr w:type="spellEnd"/>
          <w:r w:rsidRPr="00025752">
            <w:rPr>
              <w:rFonts w:cs="Tahoma"/>
              <w:sz w:val="16"/>
              <w:szCs w:val="16"/>
              <w:lang w:val="pl-PL"/>
            </w:rPr>
            <w:t xml:space="preserve">, </w:t>
          </w:r>
          <w:proofErr w:type="spellStart"/>
          <w:r w:rsidRPr="00025752">
            <w:rPr>
              <w:rFonts w:cs="Tahoma"/>
              <w:sz w:val="16"/>
              <w:szCs w:val="16"/>
              <w:lang w:val="pl-PL"/>
            </w:rPr>
            <w:t>isključivo</w:t>
          </w:r>
          <w:proofErr w:type="spellEnd"/>
          <w:r w:rsidRPr="00025752">
            <w:rPr>
              <w:rFonts w:cs="Tahoma"/>
              <w:sz w:val="16"/>
              <w:szCs w:val="16"/>
              <w:lang w:val="pl-PL"/>
            </w:rPr>
            <w:t xml:space="preserve"> </w:t>
          </w:r>
          <w:proofErr w:type="spellStart"/>
          <w:r w:rsidRPr="00025752">
            <w:rPr>
              <w:rFonts w:cs="Tahoma"/>
              <w:sz w:val="16"/>
              <w:szCs w:val="16"/>
              <w:lang w:val="pl-PL"/>
            </w:rPr>
            <w:t>stavovi</w:t>
          </w:r>
          <w:proofErr w:type="spellEnd"/>
          <w:r w:rsidRPr="00025752">
            <w:rPr>
              <w:rFonts w:cs="Tahoma"/>
              <w:sz w:val="16"/>
              <w:szCs w:val="16"/>
              <w:lang w:val="pl-PL"/>
            </w:rPr>
            <w:t xml:space="preserve"> autora/</w:t>
          </w:r>
          <w:proofErr w:type="spellStart"/>
          <w:r w:rsidRPr="00025752">
            <w:rPr>
              <w:rFonts w:cs="Tahoma"/>
              <w:sz w:val="16"/>
              <w:szCs w:val="16"/>
              <w:lang w:val="pl-PL"/>
            </w:rPr>
            <w:t>autorica</w:t>
          </w:r>
          <w:proofErr w:type="spellEnd"/>
          <w:r w:rsidRPr="00025752">
            <w:rPr>
              <w:rFonts w:cs="Tahoma"/>
              <w:sz w:val="16"/>
              <w:szCs w:val="16"/>
              <w:lang w:val="pl-PL"/>
            </w:rPr>
            <w:t xml:space="preserve"> i </w:t>
          </w:r>
          <w:proofErr w:type="spellStart"/>
          <w:r w:rsidRPr="00025752">
            <w:rPr>
              <w:rFonts w:cs="Tahoma"/>
              <w:sz w:val="16"/>
              <w:szCs w:val="16"/>
              <w:lang w:val="pl-PL"/>
            </w:rPr>
            <w:t>ne</w:t>
          </w:r>
          <w:proofErr w:type="spellEnd"/>
          <w:r w:rsidRPr="00025752">
            <w:rPr>
              <w:rFonts w:cs="Tahoma"/>
              <w:sz w:val="16"/>
              <w:szCs w:val="16"/>
              <w:lang w:val="pl-PL"/>
            </w:rPr>
            <w:t xml:space="preserve"> </w:t>
          </w:r>
          <w:proofErr w:type="spellStart"/>
          <w:r w:rsidRPr="00025752">
            <w:rPr>
              <w:rFonts w:cs="Tahoma"/>
              <w:sz w:val="16"/>
              <w:szCs w:val="16"/>
              <w:lang w:val="pl-PL"/>
            </w:rPr>
            <w:t>odražavaju</w:t>
          </w:r>
          <w:proofErr w:type="spellEnd"/>
          <w:r w:rsidRPr="00025752">
            <w:rPr>
              <w:rFonts w:cs="Tahoma"/>
              <w:sz w:val="16"/>
              <w:szCs w:val="16"/>
              <w:lang w:val="pl-PL"/>
            </w:rPr>
            <w:t xml:space="preserve"> </w:t>
          </w:r>
          <w:proofErr w:type="spellStart"/>
          <w:r w:rsidRPr="00025752">
            <w:rPr>
              <w:rFonts w:cs="Tahoma"/>
              <w:sz w:val="16"/>
              <w:szCs w:val="16"/>
              <w:lang w:val="pl-PL"/>
            </w:rPr>
            <w:t>nužno</w:t>
          </w:r>
          <w:proofErr w:type="spellEnd"/>
          <w:r w:rsidRPr="00025752">
            <w:rPr>
              <w:rFonts w:cs="Tahoma"/>
              <w:sz w:val="16"/>
              <w:szCs w:val="16"/>
              <w:lang w:val="pl-PL"/>
            </w:rPr>
            <w:t xml:space="preserve"> </w:t>
          </w:r>
          <w:proofErr w:type="spellStart"/>
          <w:r w:rsidRPr="00025752">
            <w:rPr>
              <w:rFonts w:cs="Tahoma"/>
              <w:sz w:val="16"/>
              <w:szCs w:val="16"/>
              <w:lang w:val="pl-PL"/>
            </w:rPr>
            <w:t>stavove</w:t>
          </w:r>
          <w:proofErr w:type="spellEnd"/>
          <w:r w:rsidRPr="00025752">
            <w:rPr>
              <w:rFonts w:cs="Tahoma"/>
              <w:sz w:val="16"/>
              <w:szCs w:val="16"/>
              <w:lang w:val="pl-PL"/>
            </w:rPr>
            <w:t xml:space="preserve"> </w:t>
          </w:r>
          <w:proofErr w:type="spellStart"/>
          <w:r w:rsidRPr="00025752">
            <w:rPr>
              <w:rFonts w:cs="Tahoma"/>
              <w:sz w:val="16"/>
              <w:szCs w:val="16"/>
              <w:lang w:val="pl-PL"/>
            </w:rPr>
            <w:t>Europske</w:t>
          </w:r>
          <w:proofErr w:type="spellEnd"/>
          <w:r w:rsidRPr="00025752">
            <w:rPr>
              <w:rFonts w:cs="Tahoma"/>
              <w:sz w:val="16"/>
              <w:szCs w:val="16"/>
              <w:lang w:val="pl-PL"/>
            </w:rPr>
            <w:t xml:space="preserve"> </w:t>
          </w:r>
          <w:proofErr w:type="spellStart"/>
          <w:r w:rsidRPr="00025752">
            <w:rPr>
              <w:rFonts w:cs="Tahoma"/>
              <w:sz w:val="16"/>
              <w:szCs w:val="16"/>
              <w:lang w:val="pl-PL"/>
            </w:rPr>
            <w:t>unije</w:t>
          </w:r>
          <w:proofErr w:type="spellEnd"/>
          <w:r w:rsidRPr="00025752">
            <w:rPr>
              <w:rFonts w:cs="Tahoma"/>
              <w:sz w:val="16"/>
              <w:szCs w:val="16"/>
              <w:lang w:val="pl-PL"/>
            </w:rPr>
            <w:t xml:space="preserve"> </w:t>
          </w:r>
          <w:proofErr w:type="spellStart"/>
          <w:r w:rsidRPr="00025752">
            <w:rPr>
              <w:rFonts w:cs="Tahoma"/>
              <w:sz w:val="16"/>
              <w:szCs w:val="16"/>
              <w:lang w:val="pl-PL"/>
            </w:rPr>
            <w:t>ili</w:t>
          </w:r>
          <w:proofErr w:type="spellEnd"/>
          <w:r w:rsidRPr="00025752">
            <w:rPr>
              <w:rFonts w:cs="Tahoma"/>
              <w:sz w:val="16"/>
              <w:szCs w:val="16"/>
              <w:lang w:val="pl-PL"/>
            </w:rPr>
            <w:t xml:space="preserve"> </w:t>
          </w:r>
          <w:proofErr w:type="spellStart"/>
          <w:r w:rsidRPr="00025752">
            <w:rPr>
              <w:rFonts w:cs="Tahoma"/>
              <w:sz w:val="16"/>
              <w:szCs w:val="16"/>
              <w:lang w:val="pl-PL"/>
            </w:rPr>
            <w:t>Izvršne</w:t>
          </w:r>
          <w:proofErr w:type="spellEnd"/>
          <w:r w:rsidRPr="00025752">
            <w:rPr>
              <w:rFonts w:cs="Tahoma"/>
              <w:sz w:val="16"/>
              <w:szCs w:val="16"/>
              <w:lang w:val="pl-PL"/>
            </w:rPr>
            <w:t xml:space="preserve"> </w:t>
          </w:r>
          <w:proofErr w:type="spellStart"/>
          <w:r w:rsidRPr="00025752">
            <w:rPr>
              <w:rFonts w:cs="Tahoma"/>
              <w:sz w:val="16"/>
              <w:szCs w:val="16"/>
              <w:lang w:val="pl-PL"/>
            </w:rPr>
            <w:t>agencije</w:t>
          </w:r>
          <w:proofErr w:type="spellEnd"/>
          <w:r w:rsidRPr="00025752">
            <w:rPr>
              <w:rFonts w:cs="Tahoma"/>
              <w:sz w:val="16"/>
              <w:szCs w:val="16"/>
              <w:lang w:val="pl-PL"/>
            </w:rPr>
            <w:t xml:space="preserve"> za </w:t>
          </w:r>
          <w:proofErr w:type="spellStart"/>
          <w:r w:rsidRPr="00025752">
            <w:rPr>
              <w:rFonts w:cs="Tahoma"/>
              <w:sz w:val="16"/>
              <w:szCs w:val="16"/>
              <w:lang w:val="pl-PL"/>
            </w:rPr>
            <w:t>obrazovanje</w:t>
          </w:r>
          <w:proofErr w:type="spellEnd"/>
          <w:r w:rsidRPr="00025752">
            <w:rPr>
              <w:rFonts w:cs="Tahoma"/>
              <w:sz w:val="16"/>
              <w:szCs w:val="16"/>
              <w:lang w:val="pl-PL"/>
            </w:rPr>
            <w:t xml:space="preserve"> i </w:t>
          </w:r>
          <w:proofErr w:type="spellStart"/>
          <w:r w:rsidRPr="00025752">
            <w:rPr>
              <w:rFonts w:cs="Tahoma"/>
              <w:sz w:val="16"/>
              <w:szCs w:val="16"/>
              <w:lang w:val="pl-PL"/>
            </w:rPr>
            <w:t>kulturu</w:t>
          </w:r>
          <w:proofErr w:type="spellEnd"/>
          <w:r w:rsidRPr="00025752">
            <w:rPr>
              <w:rFonts w:cs="Tahoma"/>
              <w:sz w:val="16"/>
              <w:szCs w:val="16"/>
              <w:lang w:val="pl-PL"/>
            </w:rPr>
            <w:t xml:space="preserve"> (EACEA).</w:t>
          </w:r>
        </w:p>
        <w:p w14:paraId="0443EF15" w14:textId="5C4E3D44" w:rsidR="009D0FCA" w:rsidRPr="00025752" w:rsidRDefault="009D0FCA" w:rsidP="009D0FCA">
          <w:pPr>
            <w:pStyle w:val="Stopka"/>
            <w:jc w:val="left"/>
            <w:rPr>
              <w:rFonts w:cs="Tahoma"/>
              <w:sz w:val="16"/>
              <w:szCs w:val="16"/>
              <w:lang w:val="pl-PL"/>
            </w:rPr>
          </w:pPr>
          <w:r w:rsidRPr="00025752">
            <w:rPr>
              <w:rFonts w:cs="Tahoma"/>
              <w:sz w:val="16"/>
              <w:szCs w:val="16"/>
              <w:lang w:val="pl-PL"/>
            </w:rPr>
            <w:t xml:space="preserve">Ni </w:t>
          </w:r>
          <w:proofErr w:type="spellStart"/>
          <w:r w:rsidRPr="00025752">
            <w:rPr>
              <w:rFonts w:cs="Tahoma"/>
              <w:sz w:val="16"/>
              <w:szCs w:val="16"/>
              <w:lang w:val="pl-PL"/>
            </w:rPr>
            <w:t>Europska</w:t>
          </w:r>
          <w:proofErr w:type="spellEnd"/>
          <w:r w:rsidRPr="00025752">
            <w:rPr>
              <w:rFonts w:cs="Tahoma"/>
              <w:sz w:val="16"/>
              <w:szCs w:val="16"/>
              <w:lang w:val="pl-PL"/>
            </w:rPr>
            <w:t xml:space="preserve"> </w:t>
          </w:r>
          <w:proofErr w:type="spellStart"/>
          <w:r w:rsidRPr="00025752">
            <w:rPr>
              <w:rFonts w:cs="Tahoma"/>
              <w:sz w:val="16"/>
              <w:szCs w:val="16"/>
              <w:lang w:val="pl-PL"/>
            </w:rPr>
            <w:t>unija</w:t>
          </w:r>
          <w:proofErr w:type="spellEnd"/>
          <w:r w:rsidRPr="00025752">
            <w:rPr>
              <w:rFonts w:cs="Tahoma"/>
              <w:sz w:val="16"/>
              <w:szCs w:val="16"/>
              <w:lang w:val="pl-PL"/>
            </w:rPr>
            <w:t xml:space="preserve"> ni EACEA </w:t>
          </w:r>
          <w:proofErr w:type="spellStart"/>
          <w:r w:rsidRPr="00025752">
            <w:rPr>
              <w:rFonts w:cs="Tahoma"/>
              <w:sz w:val="16"/>
              <w:szCs w:val="16"/>
              <w:lang w:val="pl-PL"/>
            </w:rPr>
            <w:t>ne</w:t>
          </w:r>
          <w:proofErr w:type="spellEnd"/>
          <w:r w:rsidRPr="00025752">
            <w:rPr>
              <w:rFonts w:cs="Tahoma"/>
              <w:sz w:val="16"/>
              <w:szCs w:val="16"/>
              <w:lang w:val="pl-PL"/>
            </w:rPr>
            <w:t xml:space="preserve"> </w:t>
          </w:r>
          <w:proofErr w:type="spellStart"/>
          <w:r w:rsidRPr="00025752">
            <w:rPr>
              <w:rFonts w:cs="Tahoma"/>
              <w:sz w:val="16"/>
              <w:szCs w:val="16"/>
              <w:lang w:val="pl-PL"/>
            </w:rPr>
            <w:t>mogu</w:t>
          </w:r>
          <w:proofErr w:type="spellEnd"/>
          <w:r w:rsidRPr="00025752">
            <w:rPr>
              <w:rFonts w:cs="Tahoma"/>
              <w:sz w:val="16"/>
              <w:szCs w:val="16"/>
              <w:lang w:val="pl-PL"/>
            </w:rPr>
            <w:t xml:space="preserve"> </w:t>
          </w:r>
          <w:proofErr w:type="spellStart"/>
          <w:r w:rsidRPr="00025752">
            <w:rPr>
              <w:rFonts w:cs="Tahoma"/>
              <w:sz w:val="16"/>
              <w:szCs w:val="16"/>
              <w:lang w:val="pl-PL"/>
            </w:rPr>
            <w:t>biti</w:t>
          </w:r>
          <w:proofErr w:type="spellEnd"/>
          <w:r w:rsidRPr="00025752">
            <w:rPr>
              <w:rFonts w:cs="Tahoma"/>
              <w:sz w:val="16"/>
              <w:szCs w:val="16"/>
              <w:lang w:val="pl-PL"/>
            </w:rPr>
            <w:t xml:space="preserve"> </w:t>
          </w:r>
          <w:proofErr w:type="spellStart"/>
          <w:r w:rsidRPr="00025752">
            <w:rPr>
              <w:rFonts w:cs="Tahoma"/>
              <w:sz w:val="16"/>
              <w:szCs w:val="16"/>
              <w:lang w:val="pl-PL"/>
            </w:rPr>
            <w:t>odgovorne</w:t>
          </w:r>
          <w:proofErr w:type="spellEnd"/>
          <w:r w:rsidRPr="00025752">
            <w:rPr>
              <w:rFonts w:cs="Tahoma"/>
              <w:sz w:val="16"/>
              <w:szCs w:val="16"/>
              <w:lang w:val="pl-PL"/>
            </w:rPr>
            <w:t xml:space="preserve"> za </w:t>
          </w:r>
          <w:proofErr w:type="spellStart"/>
          <w:r w:rsidRPr="00025752">
            <w:rPr>
              <w:rFonts w:cs="Tahoma"/>
              <w:sz w:val="16"/>
              <w:szCs w:val="16"/>
              <w:lang w:val="pl-PL"/>
            </w:rPr>
            <w:t>njih</w:t>
          </w:r>
          <w:proofErr w:type="spellEnd"/>
          <w:r w:rsidRPr="00025752">
            <w:rPr>
              <w:rFonts w:cs="Tahoma"/>
              <w:sz w:val="16"/>
              <w:szCs w:val="16"/>
              <w:lang w:val="pl-PL"/>
            </w:rPr>
            <w:t>.</w:t>
          </w:r>
        </w:p>
      </w:tc>
    </w:tr>
  </w:tbl>
  <w:p w14:paraId="75D33339" w14:textId="77777777" w:rsidR="009D0FCA" w:rsidRPr="00025752" w:rsidRDefault="009D0FCA">
    <w:pPr>
      <w:pStyle w:val="Stopka"/>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E2395" w14:textId="77777777" w:rsidR="006A5239" w:rsidRDefault="006A5239" w:rsidP="009D0FCA">
      <w:pPr>
        <w:spacing w:after="0" w:line="240" w:lineRule="auto"/>
      </w:pPr>
      <w:r>
        <w:separator/>
      </w:r>
    </w:p>
  </w:footnote>
  <w:footnote w:type="continuationSeparator" w:id="0">
    <w:p w14:paraId="2DD9FD59" w14:textId="77777777" w:rsidR="006A5239" w:rsidRDefault="006A5239"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Nagwek"/>
      <w:rPr>
        <w:sz w:val="18"/>
        <w:szCs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rsidRPr="00C4478F" w14:paraId="66E4EF51" w14:textId="77777777" w:rsidTr="009D0FCA">
      <w:trPr>
        <w:trHeight w:val="699"/>
      </w:trPr>
      <w:tc>
        <w:tcPr>
          <w:tcW w:w="1129" w:type="dxa"/>
        </w:tcPr>
        <w:p w14:paraId="0E117AD3" w14:textId="70AECDAB" w:rsidR="009D0FCA" w:rsidRDefault="009D0FCA">
          <w:pPr>
            <w:pStyle w:val="Nagwek"/>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395F2A72" w:rsidR="009D0FCA" w:rsidRPr="00374AB4" w:rsidRDefault="009D0FCA" w:rsidP="009D0FCA">
          <w:pPr>
            <w:pStyle w:val="Nagwek"/>
            <w:jc w:val="left"/>
            <w:rPr>
              <w:b/>
              <w:bCs/>
              <w:color w:val="1065AB"/>
              <w:sz w:val="18"/>
              <w:szCs w:val="18"/>
              <w:lang w:val="en-US"/>
            </w:rPr>
          </w:pPr>
          <w:r w:rsidRPr="00374AB4">
            <w:rPr>
              <w:b/>
              <w:bCs/>
              <w:color w:val="1065AB"/>
              <w:sz w:val="18"/>
              <w:szCs w:val="18"/>
              <w:lang w:val="en-US"/>
            </w:rPr>
            <w:t xml:space="preserve">BAS4SC </w:t>
          </w:r>
          <w:r w:rsidRPr="00374AB4">
            <w:rPr>
              <w:lang w:val="en-US"/>
            </w:rPr>
            <w:t xml:space="preserve">- </w:t>
          </w:r>
          <w:r w:rsidR="00830DDF" w:rsidRPr="00374AB4">
            <w:rPr>
              <w:b/>
              <w:bCs/>
              <w:color w:val="1065AB"/>
              <w:sz w:val="18"/>
              <w:szCs w:val="18"/>
              <w:lang w:val="en-US"/>
            </w:rPr>
            <w:t>Business Analytics Skills for the Future-proof Supply Chains</w:t>
          </w:r>
        </w:p>
      </w:tc>
      <w:tc>
        <w:tcPr>
          <w:tcW w:w="273" w:type="dxa"/>
          <w:vAlign w:val="center"/>
        </w:tcPr>
        <w:p w14:paraId="086A08EC" w14:textId="2DF7E516" w:rsidR="009D0FCA" w:rsidRPr="00374AB4" w:rsidRDefault="009D0FCA" w:rsidP="009D0FCA">
          <w:pPr>
            <w:pStyle w:val="Nagwek"/>
            <w:jc w:val="left"/>
            <w:rPr>
              <w:sz w:val="18"/>
              <w:szCs w:val="18"/>
              <w:lang w:val="en-US"/>
            </w:rPr>
          </w:pPr>
        </w:p>
      </w:tc>
    </w:tr>
  </w:tbl>
  <w:p w14:paraId="1D790340" w14:textId="285C50F3" w:rsidR="009D0FCA" w:rsidRPr="00374AB4" w:rsidRDefault="009D0FCA">
    <w:pPr>
      <w:pStyle w:val="Nagwek"/>
      <w:rPr>
        <w:sz w:val="18"/>
        <w:szCs w:val="18"/>
        <w:lang w:val="en-US"/>
      </w:rPr>
    </w:pPr>
    <w:r w:rsidRPr="00374AB4">
      <w:rPr>
        <w:sz w:val="18"/>
        <w:szCs w:val="18"/>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Nagwek"/>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B2766"/>
    <w:multiLevelType w:val="multilevel"/>
    <w:tmpl w:val="505C6F0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1B536F0F"/>
    <w:multiLevelType w:val="hybridMultilevel"/>
    <w:tmpl w:val="C5CA5744"/>
    <w:lvl w:ilvl="0" w:tplc="5CF47C68">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6DC60322"/>
    <w:multiLevelType w:val="hybridMultilevel"/>
    <w:tmpl w:val="FA6CB3B6"/>
    <w:lvl w:ilvl="0" w:tplc="D6DE7CB6">
      <w:start w:val="1"/>
      <w:numFmt w:val="decimal"/>
      <w:pStyle w:val="Nagwek1"/>
      <w:lvlText w:val="%1."/>
      <w:lvlJc w:val="left"/>
      <w:pPr>
        <w:ind w:left="1786"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16cid:durableId="2114090125">
    <w:abstractNumId w:val="2"/>
  </w:num>
  <w:num w:numId="2" w16cid:durableId="627663262">
    <w:abstractNumId w:val="0"/>
  </w:num>
  <w:num w:numId="3" w16cid:durableId="2144154472">
    <w:abstractNumId w:val="4"/>
  </w:num>
  <w:num w:numId="4" w16cid:durableId="131214633">
    <w:abstractNumId w:val="3"/>
  </w:num>
  <w:num w:numId="5" w16cid:durableId="1411196286">
    <w:abstractNumId w:val="1"/>
  </w:num>
  <w:num w:numId="6" w16cid:durableId="7096903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1271C"/>
    <w:rsid w:val="00024E2B"/>
    <w:rsid w:val="00025752"/>
    <w:rsid w:val="000325D5"/>
    <w:rsid w:val="00035B2E"/>
    <w:rsid w:val="00042FA0"/>
    <w:rsid w:val="00071A20"/>
    <w:rsid w:val="00087A6A"/>
    <w:rsid w:val="000A10F2"/>
    <w:rsid w:val="000D5E65"/>
    <w:rsid w:val="001174ED"/>
    <w:rsid w:val="00143DF0"/>
    <w:rsid w:val="001623D4"/>
    <w:rsid w:val="00171277"/>
    <w:rsid w:val="001807C2"/>
    <w:rsid w:val="001A33C5"/>
    <w:rsid w:val="001D0094"/>
    <w:rsid w:val="001E3237"/>
    <w:rsid w:val="00206250"/>
    <w:rsid w:val="00215D6B"/>
    <w:rsid w:val="0023799D"/>
    <w:rsid w:val="002A359A"/>
    <w:rsid w:val="002C237D"/>
    <w:rsid w:val="002C4703"/>
    <w:rsid w:val="002F565D"/>
    <w:rsid w:val="00316767"/>
    <w:rsid w:val="0036542C"/>
    <w:rsid w:val="00374AB4"/>
    <w:rsid w:val="003806BD"/>
    <w:rsid w:val="003A7796"/>
    <w:rsid w:val="003E762C"/>
    <w:rsid w:val="0043548E"/>
    <w:rsid w:val="00436026"/>
    <w:rsid w:val="0046667B"/>
    <w:rsid w:val="004C7962"/>
    <w:rsid w:val="005443F5"/>
    <w:rsid w:val="00594019"/>
    <w:rsid w:val="005B136B"/>
    <w:rsid w:val="005B7DFF"/>
    <w:rsid w:val="005E68ED"/>
    <w:rsid w:val="005E6B65"/>
    <w:rsid w:val="006053E2"/>
    <w:rsid w:val="00613471"/>
    <w:rsid w:val="006214EB"/>
    <w:rsid w:val="006217FA"/>
    <w:rsid w:val="00643456"/>
    <w:rsid w:val="00664EDE"/>
    <w:rsid w:val="00673F74"/>
    <w:rsid w:val="00690B76"/>
    <w:rsid w:val="006A5239"/>
    <w:rsid w:val="006E01F0"/>
    <w:rsid w:val="006E175A"/>
    <w:rsid w:val="00714FEC"/>
    <w:rsid w:val="00774968"/>
    <w:rsid w:val="007D57B5"/>
    <w:rsid w:val="0082281A"/>
    <w:rsid w:val="00822A78"/>
    <w:rsid w:val="00825379"/>
    <w:rsid w:val="008273D1"/>
    <w:rsid w:val="00830DDF"/>
    <w:rsid w:val="008645FD"/>
    <w:rsid w:val="008675D8"/>
    <w:rsid w:val="00873FAF"/>
    <w:rsid w:val="00875092"/>
    <w:rsid w:val="008B300A"/>
    <w:rsid w:val="008E35E9"/>
    <w:rsid w:val="00923F54"/>
    <w:rsid w:val="00936B49"/>
    <w:rsid w:val="00976E0B"/>
    <w:rsid w:val="009913BF"/>
    <w:rsid w:val="009B45FE"/>
    <w:rsid w:val="009D0FCA"/>
    <w:rsid w:val="009D46BC"/>
    <w:rsid w:val="009F2BBE"/>
    <w:rsid w:val="00A260AD"/>
    <w:rsid w:val="00A36F67"/>
    <w:rsid w:val="00AD51E7"/>
    <w:rsid w:val="00AE0C1D"/>
    <w:rsid w:val="00AE1FFB"/>
    <w:rsid w:val="00AE411C"/>
    <w:rsid w:val="00AE67CA"/>
    <w:rsid w:val="00B52B9C"/>
    <w:rsid w:val="00B62B8A"/>
    <w:rsid w:val="00B82CDB"/>
    <w:rsid w:val="00B91287"/>
    <w:rsid w:val="00BA116A"/>
    <w:rsid w:val="00BA4F87"/>
    <w:rsid w:val="00BD1BA0"/>
    <w:rsid w:val="00BE2015"/>
    <w:rsid w:val="00BE46CB"/>
    <w:rsid w:val="00BE4992"/>
    <w:rsid w:val="00BF1912"/>
    <w:rsid w:val="00C221B0"/>
    <w:rsid w:val="00C22B33"/>
    <w:rsid w:val="00C33E2F"/>
    <w:rsid w:val="00C4478F"/>
    <w:rsid w:val="00C47CD8"/>
    <w:rsid w:val="00C57087"/>
    <w:rsid w:val="00C60494"/>
    <w:rsid w:val="00C635BF"/>
    <w:rsid w:val="00C74C16"/>
    <w:rsid w:val="00C770F5"/>
    <w:rsid w:val="00C86B9D"/>
    <w:rsid w:val="00C950C3"/>
    <w:rsid w:val="00CA3C05"/>
    <w:rsid w:val="00CD4605"/>
    <w:rsid w:val="00CD79B9"/>
    <w:rsid w:val="00D01C3D"/>
    <w:rsid w:val="00D06B45"/>
    <w:rsid w:val="00D1104B"/>
    <w:rsid w:val="00D1692C"/>
    <w:rsid w:val="00D32A9F"/>
    <w:rsid w:val="00D47E2F"/>
    <w:rsid w:val="00D56D8E"/>
    <w:rsid w:val="00D67BAC"/>
    <w:rsid w:val="00D92709"/>
    <w:rsid w:val="00DA42DA"/>
    <w:rsid w:val="00DB0DD1"/>
    <w:rsid w:val="00DD52DF"/>
    <w:rsid w:val="00DE049C"/>
    <w:rsid w:val="00E26DE7"/>
    <w:rsid w:val="00E3195D"/>
    <w:rsid w:val="00E41B6E"/>
    <w:rsid w:val="00E521EC"/>
    <w:rsid w:val="00E54981"/>
    <w:rsid w:val="00E6027F"/>
    <w:rsid w:val="00E704BC"/>
    <w:rsid w:val="00EA36D8"/>
    <w:rsid w:val="00EC54E0"/>
    <w:rsid w:val="00ED3789"/>
    <w:rsid w:val="00EF2BC6"/>
    <w:rsid w:val="00F111FE"/>
    <w:rsid w:val="00F40C39"/>
    <w:rsid w:val="00F41FEA"/>
    <w:rsid w:val="00F46E41"/>
    <w:rsid w:val="00F626FE"/>
    <w:rsid w:val="00F733D0"/>
    <w:rsid w:val="00F81B96"/>
    <w:rsid w:val="00F8251A"/>
    <w:rsid w:val="00FB442A"/>
    <w:rsid w:val="00FE00B4"/>
    <w:rsid w:val="00FF67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51E7"/>
    <w:pPr>
      <w:spacing w:after="120" w:line="360" w:lineRule="auto"/>
      <w:jc w:val="both"/>
    </w:pPr>
    <w:rPr>
      <w:rFonts w:ascii="Tahoma" w:hAnsi="Tahoma"/>
    </w:rPr>
  </w:style>
  <w:style w:type="paragraph" w:styleId="Nagwek1">
    <w:name w:val="heading 1"/>
    <w:aliases w:val="Chapter"/>
    <w:basedOn w:val="Normalny"/>
    <w:next w:val="Normalny"/>
    <w:link w:val="Nagwek1Znak"/>
    <w:autoRedefine/>
    <w:uiPriority w:val="9"/>
    <w:qFormat/>
    <w:rsid w:val="00714FEC"/>
    <w:pPr>
      <w:keepNext/>
      <w:keepLines/>
      <w:pageBreakBefore/>
      <w:numPr>
        <w:numId w:val="6"/>
      </w:numPr>
      <w:spacing w:before="480" w:after="480"/>
      <w:outlineLvl w:val="0"/>
    </w:pPr>
    <w:rPr>
      <w:rFonts w:eastAsiaTheme="majorEastAsia" w:cstheme="majorBidi"/>
      <w:b/>
      <w:color w:val="1065AB"/>
      <w:sz w:val="44"/>
      <w:szCs w:val="32"/>
    </w:rPr>
  </w:style>
  <w:style w:type="paragraph" w:styleId="Nagwek2">
    <w:name w:val="heading 2"/>
    <w:aliases w:val="Subchapter"/>
    <w:basedOn w:val="Normalny"/>
    <w:next w:val="Normalny"/>
    <w:link w:val="Nagwek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D0F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FCA"/>
  </w:style>
  <w:style w:type="paragraph" w:styleId="Stopka">
    <w:name w:val="footer"/>
    <w:basedOn w:val="Normalny"/>
    <w:link w:val="StopkaZnak"/>
    <w:uiPriority w:val="99"/>
    <w:unhideWhenUsed/>
    <w:rsid w:val="009D0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FCA"/>
  </w:style>
  <w:style w:type="table" w:styleId="Tabela-Siatka">
    <w:name w:val="Table Grid"/>
    <w:basedOn w:val="Standardowy"/>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Chapter Znak"/>
    <w:basedOn w:val="Domylnaczcionkaakapitu"/>
    <w:link w:val="Nagwek1"/>
    <w:uiPriority w:val="9"/>
    <w:rsid w:val="00714FEC"/>
    <w:rPr>
      <w:rFonts w:ascii="Tahoma" w:eastAsiaTheme="majorEastAsia" w:hAnsi="Tahoma" w:cstheme="majorBidi"/>
      <w:b/>
      <w:color w:val="1065AB"/>
      <w:sz w:val="44"/>
      <w:szCs w:val="32"/>
    </w:rPr>
  </w:style>
  <w:style w:type="paragraph" w:styleId="Bezodstpw">
    <w:name w:val="No Spacing"/>
    <w:link w:val="BezodstpwZnak"/>
    <w:uiPriority w:val="1"/>
    <w:qFormat/>
    <w:rsid w:val="009D0FCA"/>
    <w:pPr>
      <w:spacing w:after="0" w:line="240" w:lineRule="auto"/>
    </w:pPr>
  </w:style>
  <w:style w:type="character" w:customStyle="1" w:styleId="Nagwek2Znak">
    <w:name w:val="Nagłówek 2 Znak"/>
    <w:aliases w:val="Subchapter Znak"/>
    <w:basedOn w:val="Domylnaczcionkaakapitu"/>
    <w:link w:val="Nagwek2"/>
    <w:uiPriority w:val="9"/>
    <w:rsid w:val="009D0FCA"/>
    <w:rPr>
      <w:rFonts w:ascii="Tahoma" w:eastAsiaTheme="majorEastAsia" w:hAnsi="Tahoma" w:cstheme="majorBidi"/>
      <w:b/>
      <w:color w:val="1065AB"/>
      <w:sz w:val="28"/>
      <w:szCs w:val="26"/>
    </w:rPr>
  </w:style>
  <w:style w:type="paragraph" w:styleId="Nagwekspisutreci">
    <w:name w:val="TOC Heading"/>
    <w:basedOn w:val="Nagwek1"/>
    <w:next w:val="Normalny"/>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Spistreci1">
    <w:name w:val="toc 1"/>
    <w:basedOn w:val="Normalny"/>
    <w:next w:val="Normalny"/>
    <w:autoRedefine/>
    <w:uiPriority w:val="39"/>
    <w:unhideWhenUsed/>
    <w:rsid w:val="009D0FCA"/>
    <w:pPr>
      <w:spacing w:after="100"/>
    </w:pPr>
  </w:style>
  <w:style w:type="paragraph" w:styleId="Spistreci2">
    <w:name w:val="toc 2"/>
    <w:basedOn w:val="Normalny"/>
    <w:next w:val="Normalny"/>
    <w:autoRedefine/>
    <w:uiPriority w:val="39"/>
    <w:unhideWhenUsed/>
    <w:rsid w:val="009D0FCA"/>
    <w:pPr>
      <w:spacing w:after="100"/>
      <w:ind w:left="220"/>
    </w:pPr>
  </w:style>
  <w:style w:type="character" w:styleId="Hipercze">
    <w:name w:val="Hyperlink"/>
    <w:basedOn w:val="Domylnaczcionkaakapitu"/>
    <w:uiPriority w:val="99"/>
    <w:unhideWhenUsed/>
    <w:rsid w:val="009D0FCA"/>
    <w:rPr>
      <w:color w:val="0563C1" w:themeColor="hyperlink"/>
      <w:u w:val="single"/>
    </w:rPr>
  </w:style>
  <w:style w:type="character" w:customStyle="1" w:styleId="BezodstpwZnak">
    <w:name w:val="Bez odstępów Znak"/>
    <w:basedOn w:val="Domylnaczcionkaakapitu"/>
    <w:link w:val="Bezodstpw"/>
    <w:uiPriority w:val="1"/>
    <w:rsid w:val="00B82CDB"/>
  </w:style>
  <w:style w:type="paragraph" w:styleId="Legenda">
    <w:name w:val="caption"/>
    <w:basedOn w:val="Normalny"/>
    <w:next w:val="Normalny"/>
    <w:uiPriority w:val="35"/>
    <w:unhideWhenUsed/>
    <w:qFormat/>
    <w:rsid w:val="00AE0C1D"/>
    <w:pPr>
      <w:spacing w:after="200" w:line="240" w:lineRule="auto"/>
    </w:pPr>
    <w:rPr>
      <w:i/>
      <w:iCs/>
      <w:color w:val="44546A" w:themeColor="text2"/>
      <w:sz w:val="18"/>
      <w:szCs w:val="18"/>
    </w:rPr>
  </w:style>
  <w:style w:type="paragraph" w:styleId="Akapitzlist">
    <w:name w:val="List Paragraph"/>
    <w:basedOn w:val="Normalny"/>
    <w:uiPriority w:val="34"/>
    <w:qFormat/>
    <w:rsid w:val="001174ED"/>
    <w:pPr>
      <w:ind w:left="720"/>
      <w:contextualSpacing/>
    </w:pPr>
  </w:style>
  <w:style w:type="paragraph" w:styleId="Spisilustracji">
    <w:name w:val="table of figures"/>
    <w:basedOn w:val="Normalny"/>
    <w:next w:val="Normalny"/>
    <w:uiPriority w:val="99"/>
    <w:unhideWhenUsed/>
    <w:rsid w:val="00024E2B"/>
    <w:pPr>
      <w:spacing w:after="0"/>
    </w:pPr>
  </w:style>
  <w:style w:type="character" w:styleId="Nierozpoznanawzmianka">
    <w:name w:val="Unresolved Mention"/>
    <w:basedOn w:val="Domylnaczcionkaakapitu"/>
    <w:uiPriority w:val="99"/>
    <w:semiHidden/>
    <w:unhideWhenUsed/>
    <w:rsid w:val="00C221B0"/>
    <w:rPr>
      <w:color w:val="605E5C"/>
      <w:shd w:val="clear" w:color="auto" w:fill="E1DFDD"/>
    </w:rPr>
  </w:style>
  <w:style w:type="character" w:styleId="Odwoaniedokomentarza">
    <w:name w:val="annotation reference"/>
    <w:basedOn w:val="Domylnaczcionkaakapitu"/>
    <w:uiPriority w:val="99"/>
    <w:semiHidden/>
    <w:unhideWhenUsed/>
    <w:rsid w:val="00BE4992"/>
    <w:rPr>
      <w:sz w:val="16"/>
      <w:szCs w:val="16"/>
    </w:rPr>
  </w:style>
  <w:style w:type="paragraph" w:styleId="Tekstkomentarza">
    <w:name w:val="annotation text"/>
    <w:basedOn w:val="Normalny"/>
    <w:link w:val="TekstkomentarzaZnak"/>
    <w:uiPriority w:val="99"/>
    <w:unhideWhenUsed/>
    <w:rsid w:val="00BE4992"/>
    <w:pPr>
      <w:spacing w:line="240" w:lineRule="auto"/>
    </w:pPr>
    <w:rPr>
      <w:sz w:val="20"/>
      <w:szCs w:val="20"/>
    </w:rPr>
  </w:style>
  <w:style w:type="character" w:customStyle="1" w:styleId="TekstkomentarzaZnak">
    <w:name w:val="Tekst komentarza Znak"/>
    <w:basedOn w:val="Domylnaczcionkaakapitu"/>
    <w:link w:val="Tekstkomentarza"/>
    <w:uiPriority w:val="99"/>
    <w:rsid w:val="00BE4992"/>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BE4992"/>
    <w:rPr>
      <w:b/>
      <w:bCs/>
    </w:rPr>
  </w:style>
  <w:style w:type="character" w:customStyle="1" w:styleId="TematkomentarzaZnak">
    <w:name w:val="Temat komentarza Znak"/>
    <w:basedOn w:val="TekstkomentarzaZnak"/>
    <w:link w:val="Tematkomentarza"/>
    <w:uiPriority w:val="99"/>
    <w:semiHidden/>
    <w:rsid w:val="00BE4992"/>
    <w:rPr>
      <w:rFonts w:ascii="Tahoma" w:hAnsi="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1204364483">
      <w:bodyDiv w:val="1"/>
      <w:marLeft w:val="0"/>
      <w:marRight w:val="0"/>
      <w:marTop w:val="0"/>
      <w:marBottom w:val="0"/>
      <w:divBdr>
        <w:top w:val="none" w:sz="0" w:space="0" w:color="auto"/>
        <w:left w:val="none" w:sz="0" w:space="0" w:color="auto"/>
        <w:bottom w:val="none" w:sz="0" w:space="0" w:color="auto"/>
        <w:right w:val="none" w:sz="0" w:space="0" w:color="auto"/>
      </w:divBdr>
    </w:div>
    <w:div w:id="1698848606">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 w:id="20259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ublicdomainpictures.net/view-image.php?image=16268&amp;jazyk=se"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Arkusz2!$F$3</c:f>
              <c:strCache>
                <c:ptCount val="1"/>
                <c:pt idx="0">
                  <c:v> Suma MP</c:v>
                </c:pt>
              </c:strCache>
            </c:strRef>
          </c:tx>
          <c:spPr>
            <a:solidFill>
              <a:schemeClr val="accent1"/>
            </a:solidFill>
            <a:ln>
              <a:noFill/>
            </a:ln>
            <a:effectLst/>
          </c:spPr>
          <c:invertIfNegative val="0"/>
          <c:cat>
            <c:numRef>
              <c:f>Arkusz2!$E$4:$E$36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Arkusz2!$F$4:$F$36</c:f>
              <c:numCache>
                <c:formatCode>General</c:formatCode>
                <c:ptCount val="33"/>
                <c:pt idx="0">
                  <c:v>115</c:v>
                </c:pt>
                <c:pt idx="1">
                  <c:v>392</c:v>
                </c:pt>
                <c:pt idx="2">
                  <c:v>744</c:v>
                </c:pt>
                <c:pt idx="3">
                  <c:v>1272</c:v>
                </c:pt>
                <c:pt idx="4">
                  <c:v>1865</c:v>
                </c:pt>
                <c:pt idx="5">
                  <c:v>2460</c:v>
                </c:pt>
                <c:pt idx="6">
                  <c:v>3325</c:v>
                </c:pt>
                <c:pt idx="7">
                  <c:v>4232</c:v>
                </c:pt>
                <c:pt idx="8">
                  <c:v>4230</c:v>
                </c:pt>
                <c:pt idx="9">
                  <c:v>4140</c:v>
                </c:pt>
                <c:pt idx="10">
                  <c:v>4268</c:v>
                </c:pt>
                <c:pt idx="11">
                  <c:v>4008</c:v>
                </c:pt>
                <c:pt idx="12">
                  <c:v>3744</c:v>
                </c:pt>
                <c:pt idx="13">
                  <c:v>3850</c:v>
                </c:pt>
                <c:pt idx="14">
                  <c:v>3915</c:v>
                </c:pt>
                <c:pt idx="15">
                  <c:v>2640</c:v>
                </c:pt>
                <c:pt idx="16">
                  <c:v>3468</c:v>
                </c:pt>
                <c:pt idx="17">
                  <c:v>2862</c:v>
                </c:pt>
                <c:pt idx="18">
                  <c:v>2375</c:v>
                </c:pt>
                <c:pt idx="19">
                  <c:v>2520</c:v>
                </c:pt>
                <c:pt idx="20">
                  <c:v>1197</c:v>
                </c:pt>
                <c:pt idx="21">
                  <c:v>1980</c:v>
                </c:pt>
                <c:pt idx="22">
                  <c:v>1817</c:v>
                </c:pt>
                <c:pt idx="23">
                  <c:v>1320</c:v>
                </c:pt>
                <c:pt idx="24">
                  <c:v>725</c:v>
                </c:pt>
                <c:pt idx="25">
                  <c:v>1170</c:v>
                </c:pt>
                <c:pt idx="26">
                  <c:v>783</c:v>
                </c:pt>
                <c:pt idx="27">
                  <c:v>1092</c:v>
                </c:pt>
                <c:pt idx="28">
                  <c:v>928</c:v>
                </c:pt>
                <c:pt idx="29">
                  <c:v>750</c:v>
                </c:pt>
                <c:pt idx="30">
                  <c:v>496</c:v>
                </c:pt>
                <c:pt idx="31">
                  <c:v>352</c:v>
                </c:pt>
                <c:pt idx="32">
                  <c:v>1848</c:v>
                </c:pt>
              </c:numCache>
            </c:numRef>
          </c:val>
          <c:extLst>
            <c:ext xmlns:c16="http://schemas.microsoft.com/office/drawing/2014/chart" uri="{C3380CC4-5D6E-409C-BE32-E72D297353CC}">
              <c16:uniqueId val="{00000000-2B02-40FC-96F5-D76FF5DB3A9F}"/>
            </c:ext>
          </c:extLst>
        </c:ser>
        <c:ser>
          <c:idx val="1"/>
          <c:order val="1"/>
          <c:tx>
            <c:strRef>
              <c:f>Arkusz2!$G$3</c:f>
              <c:strCache>
                <c:ptCount val="1"/>
                <c:pt idx="0">
                  <c:v>Liczba przesyłek</c:v>
                </c:pt>
              </c:strCache>
            </c:strRef>
          </c:tx>
          <c:spPr>
            <a:solidFill>
              <a:schemeClr val="accent2"/>
            </a:solidFill>
            <a:ln>
              <a:noFill/>
            </a:ln>
            <a:effectLst/>
          </c:spPr>
          <c:invertIfNegative val="0"/>
          <c:cat>
            <c:numRef>
              <c:f>Arkusz2!$E$4:$E$36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Arkusz2!$G$4:$G$36</c:f>
              <c:numCache>
                <c:formatCode>General</c:formatCode>
                <c:ptCount val="33"/>
                <c:pt idx="0">
                  <c:v>115</c:v>
                </c:pt>
                <c:pt idx="1">
                  <c:v>196</c:v>
                </c:pt>
                <c:pt idx="2">
                  <c:v>248</c:v>
                </c:pt>
                <c:pt idx="3">
                  <c:v>318</c:v>
                </c:pt>
                <c:pt idx="4">
                  <c:v>373</c:v>
                </c:pt>
                <c:pt idx="5">
                  <c:v>410</c:v>
                </c:pt>
                <c:pt idx="6">
                  <c:v>475</c:v>
                </c:pt>
                <c:pt idx="7">
                  <c:v>529</c:v>
                </c:pt>
                <c:pt idx="8">
                  <c:v>470</c:v>
                </c:pt>
                <c:pt idx="9">
                  <c:v>414</c:v>
                </c:pt>
                <c:pt idx="10">
                  <c:v>388</c:v>
                </c:pt>
                <c:pt idx="11">
                  <c:v>334</c:v>
                </c:pt>
                <c:pt idx="12">
                  <c:v>288</c:v>
                </c:pt>
                <c:pt idx="13">
                  <c:v>275</c:v>
                </c:pt>
                <c:pt idx="14">
                  <c:v>261</c:v>
                </c:pt>
                <c:pt idx="15">
                  <c:v>165</c:v>
                </c:pt>
                <c:pt idx="16">
                  <c:v>204</c:v>
                </c:pt>
                <c:pt idx="17">
                  <c:v>159</c:v>
                </c:pt>
                <c:pt idx="18">
                  <c:v>125</c:v>
                </c:pt>
                <c:pt idx="19">
                  <c:v>126</c:v>
                </c:pt>
                <c:pt idx="20">
                  <c:v>57</c:v>
                </c:pt>
                <c:pt idx="21">
                  <c:v>90</c:v>
                </c:pt>
                <c:pt idx="22">
                  <c:v>79</c:v>
                </c:pt>
                <c:pt idx="23">
                  <c:v>55</c:v>
                </c:pt>
                <c:pt idx="24">
                  <c:v>29</c:v>
                </c:pt>
                <c:pt idx="25">
                  <c:v>45</c:v>
                </c:pt>
                <c:pt idx="26">
                  <c:v>29</c:v>
                </c:pt>
                <c:pt idx="27">
                  <c:v>39</c:v>
                </c:pt>
                <c:pt idx="28">
                  <c:v>32</c:v>
                </c:pt>
                <c:pt idx="29">
                  <c:v>25</c:v>
                </c:pt>
                <c:pt idx="30">
                  <c:v>16</c:v>
                </c:pt>
                <c:pt idx="31">
                  <c:v>11</c:v>
                </c:pt>
                <c:pt idx="32">
                  <c:v>56</c:v>
                </c:pt>
              </c:numCache>
            </c:numRef>
          </c:val>
          <c:extLst>
            <c:ext xmlns:c16="http://schemas.microsoft.com/office/drawing/2014/chart" uri="{C3380CC4-5D6E-409C-BE32-E72D297353CC}">
              <c16:uniqueId val="{00000001-2B02-40FC-96F5-D76FF5DB3A9F}"/>
            </c:ext>
          </c:extLst>
        </c:ser>
        <c:dLbls>
          <c:showLegendKey val="0"/>
          <c:showVal val="0"/>
          <c:showCatName val="0"/>
          <c:showSerName val="0"/>
          <c:showPercent val="0"/>
          <c:showBubbleSize val="0"/>
        </c:dLbls>
        <c:gapWidth val="219"/>
        <c:overlap val="-27"/>
        <c:axId val="1701750767"/>
        <c:axId val="1701753647"/>
      </c:barChart>
      <c:catAx>
        <c:axId val="170175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1753647"/>
        <c:crosses val="autoZero"/>
        <c:auto val="1"/>
        <c:lblAlgn val="ctr"/>
        <c:lblOffset val="100"/>
        <c:noMultiLvlLbl val="0"/>
      </c:catAx>
      <c:valAx>
        <c:axId val="1701753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1750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Arkusz2!$R$3</c:f>
              <c:strCache>
                <c:ptCount val="1"/>
                <c:pt idx="0">
                  <c:v> Suma MP</c:v>
                </c:pt>
              </c:strCache>
            </c:strRef>
          </c:tx>
          <c:spPr>
            <a:solidFill>
              <a:schemeClr val="accent1"/>
            </a:solidFill>
            <a:ln>
              <a:noFill/>
            </a:ln>
            <a:effectLst/>
          </c:spPr>
          <c:invertIfNegative val="0"/>
          <c:cat>
            <c:multiLvlStrRef>
              <c:f>Arkusz2!$P$4:$Q$27</c:f>
              <c:multiLvlStrCache>
                <c:ptCount val="24"/>
                <c:lvl>
                  <c:pt idx="0">
                    <c:v>6</c:v>
                  </c:pt>
                  <c:pt idx="1">
                    <c:v>7</c:v>
                  </c:pt>
                  <c:pt idx="2">
                    <c:v>8</c:v>
                  </c:pt>
                  <c:pt idx="3">
                    <c:v>9</c:v>
                  </c:pt>
                  <c:pt idx="4">
                    <c:v>10</c:v>
                  </c:pt>
                  <c:pt idx="5">
                    <c:v>11</c:v>
                  </c:pt>
                  <c:pt idx="6">
                    <c:v>12</c:v>
                  </c:pt>
                  <c:pt idx="7">
                    <c:v>1</c:v>
                  </c:pt>
                  <c:pt idx="8">
                    <c:v>2</c:v>
                  </c:pt>
                  <c:pt idx="9">
                    <c:v>3</c:v>
                  </c:pt>
                  <c:pt idx="10">
                    <c:v>4</c:v>
                  </c:pt>
                  <c:pt idx="11">
                    <c:v>5</c:v>
                  </c:pt>
                  <c:pt idx="12">
                    <c:v>6</c:v>
                  </c:pt>
                  <c:pt idx="13">
                    <c:v>7</c:v>
                  </c:pt>
                  <c:pt idx="14">
                    <c:v>8</c:v>
                  </c:pt>
                  <c:pt idx="15">
                    <c:v>9</c:v>
                  </c:pt>
                  <c:pt idx="16">
                    <c:v>10</c:v>
                  </c:pt>
                  <c:pt idx="17">
                    <c:v>11</c:v>
                  </c:pt>
                  <c:pt idx="18">
                    <c:v>12</c:v>
                  </c:pt>
                  <c:pt idx="19">
                    <c:v>1</c:v>
                  </c:pt>
                  <c:pt idx="20">
                    <c:v>2</c:v>
                  </c:pt>
                  <c:pt idx="21">
                    <c:v>3</c:v>
                  </c:pt>
                  <c:pt idx="22">
                    <c:v>4</c:v>
                  </c:pt>
                  <c:pt idx="23">
                    <c:v>5</c:v>
                  </c:pt>
                </c:lvl>
                <c:lvl>
                  <c:pt idx="0">
                    <c:v>2022</c:v>
                  </c:pt>
                  <c:pt idx="7">
                    <c:v>2023</c:v>
                  </c:pt>
                  <c:pt idx="19">
                    <c:v>2024</c:v>
                  </c:pt>
                </c:lvl>
              </c:multiLvlStrCache>
            </c:multiLvlStrRef>
          </c:cat>
          <c:val>
            <c:numRef>
              <c:f>Arkusz2!$R$4:$R$27</c:f>
              <c:numCache>
                <c:formatCode>General</c:formatCode>
                <c:ptCount val="24"/>
                <c:pt idx="0">
                  <c:v>3325</c:v>
                </c:pt>
                <c:pt idx="1">
                  <c:v>3214</c:v>
                </c:pt>
                <c:pt idx="2">
                  <c:v>3496</c:v>
                </c:pt>
                <c:pt idx="3">
                  <c:v>2379</c:v>
                </c:pt>
                <c:pt idx="4">
                  <c:v>2304</c:v>
                </c:pt>
                <c:pt idx="5">
                  <c:v>2234</c:v>
                </c:pt>
                <c:pt idx="6">
                  <c:v>2553</c:v>
                </c:pt>
                <c:pt idx="7">
                  <c:v>2416</c:v>
                </c:pt>
                <c:pt idx="8">
                  <c:v>1996</c:v>
                </c:pt>
                <c:pt idx="9">
                  <c:v>2558</c:v>
                </c:pt>
                <c:pt idx="10">
                  <c:v>3061</c:v>
                </c:pt>
                <c:pt idx="11">
                  <c:v>4750</c:v>
                </c:pt>
                <c:pt idx="12">
                  <c:v>3202</c:v>
                </c:pt>
                <c:pt idx="13">
                  <c:v>3121</c:v>
                </c:pt>
                <c:pt idx="14">
                  <c:v>3638</c:v>
                </c:pt>
                <c:pt idx="15">
                  <c:v>2612</c:v>
                </c:pt>
                <c:pt idx="16">
                  <c:v>2554</c:v>
                </c:pt>
                <c:pt idx="17">
                  <c:v>2395</c:v>
                </c:pt>
                <c:pt idx="18">
                  <c:v>2794</c:v>
                </c:pt>
                <c:pt idx="19">
                  <c:v>2758</c:v>
                </c:pt>
                <c:pt idx="20">
                  <c:v>2240</c:v>
                </c:pt>
                <c:pt idx="21">
                  <c:v>3149</c:v>
                </c:pt>
                <c:pt idx="22">
                  <c:v>3129</c:v>
                </c:pt>
                <c:pt idx="23">
                  <c:v>5005</c:v>
                </c:pt>
              </c:numCache>
            </c:numRef>
          </c:val>
          <c:extLst>
            <c:ext xmlns:c16="http://schemas.microsoft.com/office/drawing/2014/chart" uri="{C3380CC4-5D6E-409C-BE32-E72D297353CC}">
              <c16:uniqueId val="{00000000-1854-4102-96FC-05A88410F109}"/>
            </c:ext>
          </c:extLst>
        </c:ser>
        <c:dLbls>
          <c:showLegendKey val="0"/>
          <c:showVal val="0"/>
          <c:showCatName val="0"/>
          <c:showSerName val="0"/>
          <c:showPercent val="0"/>
          <c:showBubbleSize val="0"/>
        </c:dLbls>
        <c:gapWidth val="219"/>
        <c:overlap val="-27"/>
        <c:axId val="541186224"/>
        <c:axId val="541182384"/>
      </c:barChart>
      <c:catAx>
        <c:axId val="54118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182384"/>
        <c:crosses val="autoZero"/>
        <c:auto val="1"/>
        <c:lblAlgn val="ctr"/>
        <c:lblOffset val="100"/>
        <c:noMultiLvlLbl val="0"/>
      </c:catAx>
      <c:valAx>
        <c:axId val="54118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186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Stvaranje novog dokumenta." ma:contentTypeScope="" ma:versionID="aca9c3aed638770792e41d51f5b3002c">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579197615d40f596e549fe3ba82ec0f2"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a"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10722-C1D5-4619-9599-C86BE14C7203}">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2.xml><?xml version="1.0" encoding="utf-8"?>
<ds:datastoreItem xmlns:ds="http://schemas.openxmlformats.org/officeDocument/2006/customXml" ds:itemID="{93492984-1849-4234-BCDD-C8A0C815CC24}">
  <ds:schemaRefs>
    <ds:schemaRef ds:uri="http://schemas.microsoft.com/sharepoint/v3/contenttype/forms"/>
  </ds:schemaRefs>
</ds:datastoreItem>
</file>

<file path=customXml/itemProps3.xml><?xml version="1.0" encoding="utf-8"?>
<ds:datastoreItem xmlns:ds="http://schemas.openxmlformats.org/officeDocument/2006/customXml" ds:itemID="{00E4F6E7-9B61-40C8-B1F5-011646978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926</Words>
  <Characters>5556</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Business Analytics Skills for the Future-proofs Supply Chains -</vt:lpstr>
    </vt:vector>
  </TitlesOfParts>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Authors:</dc:creator>
  <cp:keywords/>
  <dc:description/>
  <cp:lastModifiedBy>Katarzyna Ragin-Skorecka</cp:lastModifiedBy>
  <cp:revision>11</cp:revision>
  <dcterms:created xsi:type="dcterms:W3CDTF">2025-05-10T08:30:00Z</dcterms:created>
  <dcterms:modified xsi:type="dcterms:W3CDTF">2025-11-07T21:06:00Z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