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Content>
        <w:p w14:paraId="55995B9A" w14:textId="77777777" w:rsidR="00B81D57" w:rsidRDefault="00B81D57" w:rsidP="00B81D57">
          <w:r>
            <w:rPr>
              <w:noProof/>
            </w:rPr>
            <mc:AlternateContent>
              <mc:Choice Requires="wps">
                <w:drawing>
                  <wp:anchor distT="0" distB="0" distL="114300" distR="114300" simplePos="0" relativeHeight="251672576"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EC17A3C" w14:textId="73AA225C" w:rsidR="00B81D57" w:rsidRPr="0069545D" w:rsidRDefault="008A1E38" w:rsidP="0039676F">
                                          <w:pPr>
                                            <w:pStyle w:val="Bezodstpw"/>
                                            <w:spacing w:line="312" w:lineRule="auto"/>
                                            <w:jc w:val="center"/>
                                            <w:rPr>
                                              <w:rFonts w:ascii="Tahoma" w:hAnsi="Tahoma" w:cs="Tahoma"/>
                                              <w:caps/>
                                              <w:color w:val="1065AB"/>
                                              <w:sz w:val="48"/>
                                              <w:szCs w:val="48"/>
                                              <w:lang w:val="en-US"/>
                                            </w:rPr>
                                          </w:pPr>
                                          <w:r w:rsidRPr="0069545D">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69545D" w:rsidRDefault="00B81D57" w:rsidP="00B82CDB">
                                      <w:pPr>
                                        <w:pStyle w:val="Bezodstpw"/>
                                        <w:rPr>
                                          <w:rFonts w:ascii="Tahoma" w:hAnsi="Tahoma" w:cs="Tahoma"/>
                                          <w:b/>
                                          <w:bCs/>
                                          <w:caps/>
                                          <w:color w:val="ED7D31" w:themeColor="accent2"/>
                                          <w:sz w:val="60"/>
                                          <w:szCs w:val="60"/>
                                          <w:lang w:val="en-US"/>
                                        </w:rPr>
                                      </w:pPr>
                                      <w:r w:rsidRPr="0069545D">
                                        <w:rPr>
                                          <w:rFonts w:ascii="Tahoma" w:hAnsi="Tahoma" w:cs="Tahoma"/>
                                          <w:b/>
                                          <w:bCs/>
                                          <w:caps/>
                                          <w:color w:val="ED7D31" w:themeColor="accent2"/>
                                          <w:sz w:val="60"/>
                                          <w:szCs w:val="60"/>
                                          <w:lang w:val="en-US"/>
                                        </w:rPr>
                                        <w:t>BUSINESS INTELLIGENCE</w:t>
                                      </w:r>
                                    </w:p>
                                    <w:p w14:paraId="7AF0C5B3" w14:textId="77777777" w:rsidR="00B81D57" w:rsidRPr="0069545D" w:rsidRDefault="00B81D57" w:rsidP="00B82CDB">
                                      <w:pPr>
                                        <w:pStyle w:val="Bezodstpw"/>
                                        <w:rPr>
                                          <w:rFonts w:ascii="Tahoma" w:hAnsi="Tahoma" w:cs="Tahoma"/>
                                          <w:b/>
                                          <w:bCs/>
                                          <w:caps/>
                                          <w:color w:val="ED7D31" w:themeColor="accent2"/>
                                          <w:sz w:val="72"/>
                                          <w:szCs w:val="72"/>
                                          <w:lang w:val="en-US"/>
                                        </w:rPr>
                                      </w:pPr>
                                    </w:p>
                                    <w:p w14:paraId="01DD5878" w14:textId="77777777" w:rsidR="00B81D57" w:rsidRPr="0069545D" w:rsidRDefault="00B81D57" w:rsidP="00B82CDB">
                                      <w:pPr>
                                        <w:pStyle w:val="Bezodstpw"/>
                                        <w:rPr>
                                          <w:caps/>
                                          <w:color w:val="ED7D31" w:themeColor="accent2"/>
                                          <w:sz w:val="26"/>
                                          <w:szCs w:val="26"/>
                                          <w:lang w:val="en-US"/>
                                        </w:rPr>
                                      </w:pPr>
                                    </w:p>
                                    <w:p w14:paraId="2397B190" w14:textId="77777777" w:rsidR="00B81D57" w:rsidRPr="0069545D" w:rsidRDefault="00B81D57" w:rsidP="00B82CDB">
                                      <w:pPr>
                                        <w:pStyle w:val="Bezodstpw"/>
                                        <w:rPr>
                                          <w:caps/>
                                          <w:color w:val="ED7D31" w:themeColor="accent2"/>
                                          <w:sz w:val="26"/>
                                          <w:szCs w:val="26"/>
                                          <w:lang w:val="en-US"/>
                                        </w:rPr>
                                      </w:pPr>
                                    </w:p>
                                    <w:p w14:paraId="0D839D1C" w14:textId="77777777" w:rsidR="00B81D57" w:rsidRPr="0069545D" w:rsidRDefault="00B81D57" w:rsidP="00B82CDB">
                                      <w:pPr>
                                        <w:pStyle w:val="Bezodstpw"/>
                                        <w:rPr>
                                          <w:caps/>
                                          <w:color w:val="ED7D31" w:themeColor="accent2"/>
                                          <w:sz w:val="26"/>
                                          <w:szCs w:val="26"/>
                                          <w:lang w:val="en-US"/>
                                        </w:rPr>
                                      </w:pPr>
                                    </w:p>
                                    <w:p w14:paraId="0D2F03B5" w14:textId="77777777" w:rsidR="00B81D57" w:rsidRPr="0069545D" w:rsidRDefault="00B81D57" w:rsidP="00B82CDB">
                                      <w:pPr>
                                        <w:pStyle w:val="Bezodstpw"/>
                                        <w:rPr>
                                          <w:caps/>
                                          <w:color w:val="ED7D31" w:themeColor="accent2"/>
                                          <w:sz w:val="26"/>
                                          <w:szCs w:val="26"/>
                                          <w:lang w:val="en-US"/>
                                        </w:rPr>
                                      </w:pPr>
                                    </w:p>
                                    <w:p w14:paraId="5FADE3A2" w14:textId="77777777" w:rsidR="00B81D57" w:rsidRPr="0069545D" w:rsidRDefault="00B81D57" w:rsidP="00B82CDB">
                                      <w:pPr>
                                        <w:pStyle w:val="Bezodstpw"/>
                                        <w:rPr>
                                          <w:caps/>
                                          <w:color w:val="ED7D31" w:themeColor="accent2"/>
                                          <w:sz w:val="26"/>
                                          <w:szCs w:val="26"/>
                                          <w:lang w:val="en-US"/>
                                        </w:rPr>
                                      </w:pPr>
                                    </w:p>
                                    <w:p w14:paraId="2D02B67D" w14:textId="77777777" w:rsidR="00B81D57" w:rsidRPr="0069545D" w:rsidRDefault="00B81D57" w:rsidP="00B82CDB">
                                      <w:pPr>
                                        <w:pStyle w:val="Bezodstpw"/>
                                        <w:rPr>
                                          <w:caps/>
                                          <w:color w:val="ED7D31" w:themeColor="accent2"/>
                                          <w:sz w:val="26"/>
                                          <w:szCs w:val="26"/>
                                          <w:lang w:val="en-US"/>
                                        </w:rPr>
                                      </w:pPr>
                                    </w:p>
                                    <w:p w14:paraId="5C1F9DD1" w14:textId="77777777" w:rsidR="00B81D57" w:rsidRPr="0069545D" w:rsidRDefault="00B81D57" w:rsidP="00B82CDB">
                                      <w:pPr>
                                        <w:pStyle w:val="Bezodstpw"/>
                                        <w:rPr>
                                          <w:caps/>
                                          <w:color w:val="ED7D31" w:themeColor="accent2"/>
                                          <w:sz w:val="26"/>
                                          <w:szCs w:val="26"/>
                                          <w:lang w:val="en-US"/>
                                        </w:rPr>
                                      </w:pPr>
                                    </w:p>
                                    <w:p w14:paraId="43F654E9" w14:textId="2B691FC8" w:rsidR="00B81D57" w:rsidRPr="0069545D" w:rsidRDefault="00C83F78" w:rsidP="00B82CDB">
                                      <w:pPr>
                                        <w:pStyle w:val="Bezodstpw"/>
                                        <w:rPr>
                                          <w:b/>
                                          <w:bCs/>
                                          <w:caps/>
                                          <w:color w:val="ED7D31" w:themeColor="accent2"/>
                                          <w:sz w:val="40"/>
                                          <w:szCs w:val="40"/>
                                          <w:lang w:val="en-US"/>
                                        </w:rPr>
                                      </w:pPr>
                                      <w:r w:rsidRPr="0069545D">
                                        <w:rPr>
                                          <w:b/>
                                          <w:bCs/>
                                          <w:caps/>
                                          <w:color w:val="ED7D31" w:themeColor="accent2"/>
                                          <w:sz w:val="40"/>
                                          <w:szCs w:val="40"/>
                                          <w:lang w:val="en-US"/>
                                        </w:rPr>
                                        <w:t>Tableau desktop</w:t>
                                      </w:r>
                                    </w:p>
                                    <w:sdt>
                                      <w:sdtPr>
                                        <w:rPr>
                                          <w:color w:val="ED7D31" w:themeColor="accent2"/>
                                          <w:sz w:val="32"/>
                                          <w:szCs w:val="32"/>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55421DB" w14:textId="17B18EDB" w:rsidR="00B81D57" w:rsidRPr="0069545D" w:rsidRDefault="0069545D">
                                          <w:pPr>
                                            <w:pStyle w:val="Bezodstpw"/>
                                            <w:rPr>
                                              <w:color w:val="ED7D31" w:themeColor="accent2"/>
                                              <w:sz w:val="26"/>
                                              <w:szCs w:val="26"/>
                                              <w:lang w:val="en-US"/>
                                            </w:rPr>
                                          </w:pPr>
                                          <w:r w:rsidRPr="0069545D">
                                            <w:rPr>
                                              <w:color w:val="ED7D31" w:themeColor="accent2"/>
                                              <w:sz w:val="32"/>
                                              <w:szCs w:val="32"/>
                                              <w:lang w:val="en-US"/>
                                            </w:rPr>
                                            <w:t>M</w:t>
                                          </w:r>
                                          <w:r>
                                            <w:rPr>
                                              <w:color w:val="ED7D31" w:themeColor="accent2"/>
                                              <w:sz w:val="32"/>
                                              <w:szCs w:val="32"/>
                                              <w:lang w:val="en-US"/>
                                            </w:rPr>
                                            <w:t>ateriały ćwiczeniowe</w:t>
                                          </w:r>
                                        </w:p>
                                      </w:sdtContent>
                                    </w:sdt>
                                    <w:p w14:paraId="4239D7B0" w14:textId="77777777" w:rsidR="00B81D57" w:rsidRDefault="00B81D57" w:rsidP="00F77C05">
                                      <w:pPr>
                                        <w:pStyle w:val="Bezodstpw"/>
                                        <w:rPr>
                                          <w:lang w:val="en-US"/>
                                        </w:rPr>
                                      </w:pPr>
                                    </w:p>
                                    <w:p w14:paraId="30ECAC07" w14:textId="30058220" w:rsidR="00FA6BD6" w:rsidRPr="00F53656" w:rsidRDefault="00FA6BD6" w:rsidP="00FA6BD6">
                                      <w:pPr>
                                        <w:pStyle w:val="Bezodstpw"/>
                                        <w:rPr>
                                          <w:color w:val="ED7D31" w:themeColor="accent2"/>
                                          <w:sz w:val="28"/>
                                          <w:szCs w:val="28"/>
                                          <w:lang w:val="en-US"/>
                                        </w:rPr>
                                      </w:pPr>
                                      <w:r>
                                        <w:rPr>
                                          <w:color w:val="ED7D31" w:themeColor="accent2"/>
                                          <w:sz w:val="28"/>
                                          <w:szCs w:val="28"/>
                                          <w:lang w:val="en-US"/>
                                        </w:rPr>
                                        <w:t>Autorzy</w:t>
                                      </w:r>
                                      <w:r w:rsidRPr="00F64AA0">
                                        <w:rPr>
                                          <w:color w:val="ED7D31" w:themeColor="accent2"/>
                                          <w:sz w:val="28"/>
                                          <w:szCs w:val="28"/>
                                          <w:lang w:val="en-US"/>
                                        </w:rPr>
                                        <w:t>:</w:t>
                                      </w:r>
                                    </w:p>
                                    <w:p w14:paraId="029066BB" w14:textId="77777777" w:rsidR="00FA6BD6" w:rsidRDefault="00FA6BD6" w:rsidP="00FA6BD6">
                                      <w:pPr>
                                        <w:pStyle w:val="Bezodstpw"/>
                                        <w:rPr>
                                          <w:color w:val="44546A" w:themeColor="text2"/>
                                          <w:lang w:val="en-US"/>
                                        </w:rPr>
                                      </w:pPr>
                                      <w:r w:rsidRPr="00E033F9">
                                        <w:rPr>
                                          <w:color w:val="44546A" w:themeColor="text2"/>
                                          <w:lang w:val="en-US"/>
                                        </w:rPr>
                                        <w:t>Dario Šebalj</w:t>
                                      </w:r>
                                    </w:p>
                                    <w:p w14:paraId="78C1D3C5" w14:textId="77777777" w:rsidR="00FA6BD6" w:rsidRDefault="00FA6BD6" w:rsidP="00FA6BD6">
                                      <w:pPr>
                                        <w:pStyle w:val="Bezodstpw"/>
                                        <w:rPr>
                                          <w:color w:val="44546A" w:themeColor="text2"/>
                                          <w:lang w:val="en-US"/>
                                        </w:rPr>
                                      </w:pPr>
                                    </w:p>
                                    <w:p w14:paraId="3EE6237B" w14:textId="3A86E2D1" w:rsidR="00FA6BD6" w:rsidRPr="00F64AA0" w:rsidRDefault="00FA6BD6" w:rsidP="00FA6BD6">
                                      <w:pPr>
                                        <w:pStyle w:val="Bezodstpw"/>
                                        <w:rPr>
                                          <w:color w:val="ED7D31" w:themeColor="accent2"/>
                                          <w:sz w:val="28"/>
                                          <w:szCs w:val="28"/>
                                          <w:lang w:val="en-US"/>
                                        </w:rPr>
                                      </w:pPr>
                                      <w:r>
                                        <w:rPr>
                                          <w:color w:val="ED7D31" w:themeColor="accent2"/>
                                          <w:sz w:val="28"/>
                                          <w:szCs w:val="28"/>
                                          <w:lang w:val="en-US"/>
                                        </w:rPr>
                                        <w:t>Wersja finalna</w:t>
                                      </w:r>
                                      <w:r w:rsidRPr="00F64AA0">
                                        <w:rPr>
                                          <w:color w:val="ED7D31" w:themeColor="accent2"/>
                                          <w:sz w:val="28"/>
                                          <w:szCs w:val="28"/>
                                          <w:lang w:val="en-US"/>
                                        </w:rPr>
                                        <w:t>:</w:t>
                                      </w:r>
                                    </w:p>
                                    <w:p w14:paraId="1DEBFA48" w14:textId="11E18040" w:rsidR="00FA6BD6" w:rsidRDefault="00FA6BD6" w:rsidP="00FA6BD6">
                                      <w:pPr>
                                        <w:pStyle w:val="Bezodstpw"/>
                                        <w:rPr>
                                          <w:color w:val="44546A" w:themeColor="text2"/>
                                          <w:lang w:val="en-US"/>
                                        </w:rPr>
                                      </w:pPr>
                                      <w:r>
                                        <w:rPr>
                                          <w:color w:val="44546A" w:themeColor="text2"/>
                                          <w:lang w:val="en-US"/>
                                        </w:rPr>
                                        <w:t>Czer</w:t>
                                      </w:r>
                                      <w:r w:rsidR="00433212">
                                        <w:rPr>
                                          <w:color w:val="44546A" w:themeColor="text2"/>
                                          <w:lang w:val="en-US"/>
                                        </w:rPr>
                                        <w:t>wiec</w:t>
                                      </w:r>
                                      <w:r>
                                        <w:rPr>
                                          <w:color w:val="44546A" w:themeColor="text2"/>
                                          <w:lang w:val="en-US"/>
                                        </w:rPr>
                                        <w:t xml:space="preserve"> 2025</w:t>
                                      </w:r>
                                    </w:p>
                                    <w:p w14:paraId="0BA3BD32" w14:textId="1FDEA6E1" w:rsidR="00FA6BD6" w:rsidRPr="0069545D" w:rsidRDefault="00FA6BD6" w:rsidP="00F77C05">
                                      <w:pPr>
                                        <w:pStyle w:val="Bezodstpw"/>
                                        <w:rPr>
                                          <w:lang w:val="en-US"/>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725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EC17A3C" w14:textId="73AA225C" w:rsidR="00B81D57" w:rsidRPr="0069545D" w:rsidRDefault="008A1E38" w:rsidP="0039676F">
                                    <w:pPr>
                                      <w:pStyle w:val="Bezodstpw"/>
                                      <w:spacing w:line="312" w:lineRule="auto"/>
                                      <w:jc w:val="center"/>
                                      <w:rPr>
                                        <w:rFonts w:ascii="Tahoma" w:hAnsi="Tahoma" w:cs="Tahoma"/>
                                        <w:caps/>
                                        <w:color w:val="1065AB"/>
                                        <w:sz w:val="48"/>
                                        <w:szCs w:val="48"/>
                                        <w:lang w:val="en-US"/>
                                      </w:rPr>
                                    </w:pPr>
                                    <w:r w:rsidRPr="0069545D">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69545D" w:rsidRDefault="00B81D57" w:rsidP="00B82CDB">
                                <w:pPr>
                                  <w:pStyle w:val="Bezodstpw"/>
                                  <w:rPr>
                                    <w:rFonts w:ascii="Tahoma" w:hAnsi="Tahoma" w:cs="Tahoma"/>
                                    <w:b/>
                                    <w:bCs/>
                                    <w:caps/>
                                    <w:color w:val="ED7D31" w:themeColor="accent2"/>
                                    <w:sz w:val="60"/>
                                    <w:szCs w:val="60"/>
                                    <w:lang w:val="en-US"/>
                                  </w:rPr>
                                </w:pPr>
                                <w:r w:rsidRPr="0069545D">
                                  <w:rPr>
                                    <w:rFonts w:ascii="Tahoma" w:hAnsi="Tahoma" w:cs="Tahoma"/>
                                    <w:b/>
                                    <w:bCs/>
                                    <w:caps/>
                                    <w:color w:val="ED7D31" w:themeColor="accent2"/>
                                    <w:sz w:val="60"/>
                                    <w:szCs w:val="60"/>
                                    <w:lang w:val="en-US"/>
                                  </w:rPr>
                                  <w:t>BUSINESS INTELLIGENCE</w:t>
                                </w:r>
                              </w:p>
                              <w:p w14:paraId="7AF0C5B3" w14:textId="77777777" w:rsidR="00B81D57" w:rsidRPr="0069545D" w:rsidRDefault="00B81D57" w:rsidP="00B82CDB">
                                <w:pPr>
                                  <w:pStyle w:val="Bezodstpw"/>
                                  <w:rPr>
                                    <w:rFonts w:ascii="Tahoma" w:hAnsi="Tahoma" w:cs="Tahoma"/>
                                    <w:b/>
                                    <w:bCs/>
                                    <w:caps/>
                                    <w:color w:val="ED7D31" w:themeColor="accent2"/>
                                    <w:sz w:val="72"/>
                                    <w:szCs w:val="72"/>
                                    <w:lang w:val="en-US"/>
                                  </w:rPr>
                                </w:pPr>
                              </w:p>
                              <w:p w14:paraId="01DD5878" w14:textId="77777777" w:rsidR="00B81D57" w:rsidRPr="0069545D" w:rsidRDefault="00B81D57" w:rsidP="00B82CDB">
                                <w:pPr>
                                  <w:pStyle w:val="Bezodstpw"/>
                                  <w:rPr>
                                    <w:caps/>
                                    <w:color w:val="ED7D31" w:themeColor="accent2"/>
                                    <w:sz w:val="26"/>
                                    <w:szCs w:val="26"/>
                                    <w:lang w:val="en-US"/>
                                  </w:rPr>
                                </w:pPr>
                              </w:p>
                              <w:p w14:paraId="2397B190" w14:textId="77777777" w:rsidR="00B81D57" w:rsidRPr="0069545D" w:rsidRDefault="00B81D57" w:rsidP="00B82CDB">
                                <w:pPr>
                                  <w:pStyle w:val="Bezodstpw"/>
                                  <w:rPr>
                                    <w:caps/>
                                    <w:color w:val="ED7D31" w:themeColor="accent2"/>
                                    <w:sz w:val="26"/>
                                    <w:szCs w:val="26"/>
                                    <w:lang w:val="en-US"/>
                                  </w:rPr>
                                </w:pPr>
                              </w:p>
                              <w:p w14:paraId="0D839D1C" w14:textId="77777777" w:rsidR="00B81D57" w:rsidRPr="0069545D" w:rsidRDefault="00B81D57" w:rsidP="00B82CDB">
                                <w:pPr>
                                  <w:pStyle w:val="Bezodstpw"/>
                                  <w:rPr>
                                    <w:caps/>
                                    <w:color w:val="ED7D31" w:themeColor="accent2"/>
                                    <w:sz w:val="26"/>
                                    <w:szCs w:val="26"/>
                                    <w:lang w:val="en-US"/>
                                  </w:rPr>
                                </w:pPr>
                              </w:p>
                              <w:p w14:paraId="0D2F03B5" w14:textId="77777777" w:rsidR="00B81D57" w:rsidRPr="0069545D" w:rsidRDefault="00B81D57" w:rsidP="00B82CDB">
                                <w:pPr>
                                  <w:pStyle w:val="Bezodstpw"/>
                                  <w:rPr>
                                    <w:caps/>
                                    <w:color w:val="ED7D31" w:themeColor="accent2"/>
                                    <w:sz w:val="26"/>
                                    <w:szCs w:val="26"/>
                                    <w:lang w:val="en-US"/>
                                  </w:rPr>
                                </w:pPr>
                              </w:p>
                              <w:p w14:paraId="5FADE3A2" w14:textId="77777777" w:rsidR="00B81D57" w:rsidRPr="0069545D" w:rsidRDefault="00B81D57" w:rsidP="00B82CDB">
                                <w:pPr>
                                  <w:pStyle w:val="Bezodstpw"/>
                                  <w:rPr>
                                    <w:caps/>
                                    <w:color w:val="ED7D31" w:themeColor="accent2"/>
                                    <w:sz w:val="26"/>
                                    <w:szCs w:val="26"/>
                                    <w:lang w:val="en-US"/>
                                  </w:rPr>
                                </w:pPr>
                              </w:p>
                              <w:p w14:paraId="2D02B67D" w14:textId="77777777" w:rsidR="00B81D57" w:rsidRPr="0069545D" w:rsidRDefault="00B81D57" w:rsidP="00B82CDB">
                                <w:pPr>
                                  <w:pStyle w:val="Bezodstpw"/>
                                  <w:rPr>
                                    <w:caps/>
                                    <w:color w:val="ED7D31" w:themeColor="accent2"/>
                                    <w:sz w:val="26"/>
                                    <w:szCs w:val="26"/>
                                    <w:lang w:val="en-US"/>
                                  </w:rPr>
                                </w:pPr>
                              </w:p>
                              <w:p w14:paraId="5C1F9DD1" w14:textId="77777777" w:rsidR="00B81D57" w:rsidRPr="0069545D" w:rsidRDefault="00B81D57" w:rsidP="00B82CDB">
                                <w:pPr>
                                  <w:pStyle w:val="Bezodstpw"/>
                                  <w:rPr>
                                    <w:caps/>
                                    <w:color w:val="ED7D31" w:themeColor="accent2"/>
                                    <w:sz w:val="26"/>
                                    <w:szCs w:val="26"/>
                                    <w:lang w:val="en-US"/>
                                  </w:rPr>
                                </w:pPr>
                              </w:p>
                              <w:p w14:paraId="43F654E9" w14:textId="2B691FC8" w:rsidR="00B81D57" w:rsidRPr="0069545D" w:rsidRDefault="00C83F78" w:rsidP="00B82CDB">
                                <w:pPr>
                                  <w:pStyle w:val="Bezodstpw"/>
                                  <w:rPr>
                                    <w:b/>
                                    <w:bCs/>
                                    <w:caps/>
                                    <w:color w:val="ED7D31" w:themeColor="accent2"/>
                                    <w:sz w:val="40"/>
                                    <w:szCs w:val="40"/>
                                    <w:lang w:val="en-US"/>
                                  </w:rPr>
                                </w:pPr>
                                <w:r w:rsidRPr="0069545D">
                                  <w:rPr>
                                    <w:b/>
                                    <w:bCs/>
                                    <w:caps/>
                                    <w:color w:val="ED7D31" w:themeColor="accent2"/>
                                    <w:sz w:val="40"/>
                                    <w:szCs w:val="40"/>
                                    <w:lang w:val="en-US"/>
                                  </w:rPr>
                                  <w:t>Tableau desktop</w:t>
                                </w:r>
                              </w:p>
                              <w:sdt>
                                <w:sdtPr>
                                  <w:rPr>
                                    <w:color w:val="ED7D31" w:themeColor="accent2"/>
                                    <w:sz w:val="32"/>
                                    <w:szCs w:val="32"/>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55421DB" w14:textId="17B18EDB" w:rsidR="00B81D57" w:rsidRPr="0069545D" w:rsidRDefault="0069545D">
                                    <w:pPr>
                                      <w:pStyle w:val="Bezodstpw"/>
                                      <w:rPr>
                                        <w:color w:val="ED7D31" w:themeColor="accent2"/>
                                        <w:sz w:val="26"/>
                                        <w:szCs w:val="26"/>
                                        <w:lang w:val="en-US"/>
                                      </w:rPr>
                                    </w:pPr>
                                    <w:r w:rsidRPr="0069545D">
                                      <w:rPr>
                                        <w:color w:val="ED7D31" w:themeColor="accent2"/>
                                        <w:sz w:val="32"/>
                                        <w:szCs w:val="32"/>
                                        <w:lang w:val="en-US"/>
                                      </w:rPr>
                                      <w:t>M</w:t>
                                    </w:r>
                                    <w:r>
                                      <w:rPr>
                                        <w:color w:val="ED7D31" w:themeColor="accent2"/>
                                        <w:sz w:val="32"/>
                                        <w:szCs w:val="32"/>
                                        <w:lang w:val="en-US"/>
                                      </w:rPr>
                                      <w:t>ateriały ćwiczeniowe</w:t>
                                    </w:r>
                                  </w:p>
                                </w:sdtContent>
                              </w:sdt>
                              <w:p w14:paraId="4239D7B0" w14:textId="77777777" w:rsidR="00B81D57" w:rsidRDefault="00B81D57" w:rsidP="00F77C05">
                                <w:pPr>
                                  <w:pStyle w:val="Bezodstpw"/>
                                  <w:rPr>
                                    <w:lang w:val="en-US"/>
                                  </w:rPr>
                                </w:pPr>
                              </w:p>
                              <w:p w14:paraId="30ECAC07" w14:textId="30058220" w:rsidR="00FA6BD6" w:rsidRPr="00F53656" w:rsidRDefault="00FA6BD6" w:rsidP="00FA6BD6">
                                <w:pPr>
                                  <w:pStyle w:val="Bezodstpw"/>
                                  <w:rPr>
                                    <w:color w:val="ED7D31" w:themeColor="accent2"/>
                                    <w:sz w:val="28"/>
                                    <w:szCs w:val="28"/>
                                    <w:lang w:val="en-US"/>
                                  </w:rPr>
                                </w:pPr>
                                <w:r>
                                  <w:rPr>
                                    <w:color w:val="ED7D31" w:themeColor="accent2"/>
                                    <w:sz w:val="28"/>
                                    <w:szCs w:val="28"/>
                                    <w:lang w:val="en-US"/>
                                  </w:rPr>
                                  <w:t>Autorzy</w:t>
                                </w:r>
                                <w:r w:rsidRPr="00F64AA0">
                                  <w:rPr>
                                    <w:color w:val="ED7D31" w:themeColor="accent2"/>
                                    <w:sz w:val="28"/>
                                    <w:szCs w:val="28"/>
                                    <w:lang w:val="en-US"/>
                                  </w:rPr>
                                  <w:t>:</w:t>
                                </w:r>
                              </w:p>
                              <w:p w14:paraId="029066BB" w14:textId="77777777" w:rsidR="00FA6BD6" w:rsidRDefault="00FA6BD6" w:rsidP="00FA6BD6">
                                <w:pPr>
                                  <w:pStyle w:val="Bezodstpw"/>
                                  <w:rPr>
                                    <w:color w:val="44546A" w:themeColor="text2"/>
                                    <w:lang w:val="en-US"/>
                                  </w:rPr>
                                </w:pPr>
                                <w:r w:rsidRPr="00E033F9">
                                  <w:rPr>
                                    <w:color w:val="44546A" w:themeColor="text2"/>
                                    <w:lang w:val="en-US"/>
                                  </w:rPr>
                                  <w:t>Dario Šebalj</w:t>
                                </w:r>
                              </w:p>
                              <w:p w14:paraId="78C1D3C5" w14:textId="77777777" w:rsidR="00FA6BD6" w:rsidRDefault="00FA6BD6" w:rsidP="00FA6BD6">
                                <w:pPr>
                                  <w:pStyle w:val="Bezodstpw"/>
                                  <w:rPr>
                                    <w:color w:val="44546A" w:themeColor="text2"/>
                                    <w:lang w:val="en-US"/>
                                  </w:rPr>
                                </w:pPr>
                              </w:p>
                              <w:p w14:paraId="3EE6237B" w14:textId="3A86E2D1" w:rsidR="00FA6BD6" w:rsidRPr="00F64AA0" w:rsidRDefault="00FA6BD6" w:rsidP="00FA6BD6">
                                <w:pPr>
                                  <w:pStyle w:val="Bezodstpw"/>
                                  <w:rPr>
                                    <w:color w:val="ED7D31" w:themeColor="accent2"/>
                                    <w:sz w:val="28"/>
                                    <w:szCs w:val="28"/>
                                    <w:lang w:val="en-US"/>
                                  </w:rPr>
                                </w:pPr>
                                <w:r>
                                  <w:rPr>
                                    <w:color w:val="ED7D31" w:themeColor="accent2"/>
                                    <w:sz w:val="28"/>
                                    <w:szCs w:val="28"/>
                                    <w:lang w:val="en-US"/>
                                  </w:rPr>
                                  <w:t>Wersja finalna</w:t>
                                </w:r>
                                <w:r w:rsidRPr="00F64AA0">
                                  <w:rPr>
                                    <w:color w:val="ED7D31" w:themeColor="accent2"/>
                                    <w:sz w:val="28"/>
                                    <w:szCs w:val="28"/>
                                    <w:lang w:val="en-US"/>
                                  </w:rPr>
                                  <w:t>:</w:t>
                                </w:r>
                              </w:p>
                              <w:p w14:paraId="1DEBFA48" w14:textId="11E18040" w:rsidR="00FA6BD6" w:rsidRDefault="00FA6BD6" w:rsidP="00FA6BD6">
                                <w:pPr>
                                  <w:pStyle w:val="Bezodstpw"/>
                                  <w:rPr>
                                    <w:color w:val="44546A" w:themeColor="text2"/>
                                    <w:lang w:val="en-US"/>
                                  </w:rPr>
                                </w:pPr>
                                <w:r>
                                  <w:rPr>
                                    <w:color w:val="44546A" w:themeColor="text2"/>
                                    <w:lang w:val="en-US"/>
                                  </w:rPr>
                                  <w:t>Czer</w:t>
                                </w:r>
                                <w:r w:rsidR="00433212">
                                  <w:rPr>
                                    <w:color w:val="44546A" w:themeColor="text2"/>
                                    <w:lang w:val="en-US"/>
                                  </w:rPr>
                                  <w:t>wiec</w:t>
                                </w:r>
                                <w:r>
                                  <w:rPr>
                                    <w:color w:val="44546A" w:themeColor="text2"/>
                                    <w:lang w:val="en-US"/>
                                  </w:rPr>
                                  <w:t xml:space="preserve"> 2025</w:t>
                                </w:r>
                              </w:p>
                              <w:p w14:paraId="0BA3BD32" w14:textId="1FDEA6E1" w:rsidR="00FA6BD6" w:rsidRPr="0069545D" w:rsidRDefault="00FA6BD6" w:rsidP="00F77C05">
                                <w:pPr>
                                  <w:pStyle w:val="Bezodstpw"/>
                                  <w:rPr>
                                    <w:lang w:val="en-US"/>
                                  </w:rPr>
                                </w:pPr>
                              </w:p>
                            </w:tc>
                          </w:tr>
                        </w:tbl>
                        <w:p w14:paraId="79FC15B2" w14:textId="77777777" w:rsidR="00B81D57" w:rsidRDefault="00B81D57" w:rsidP="00B81D57"/>
                      </w:txbxContent>
                    </v:textbox>
                    <w10:wrap anchorx="page" anchory="page"/>
                  </v:shape>
                </w:pict>
              </mc:Fallback>
            </mc:AlternateContent>
          </w:r>
          <w:r>
            <w:br w:type="page"/>
          </w:r>
        </w:p>
      </w:sdtContent>
    </w:sdt>
    <w:p w14:paraId="534D9525" w14:textId="4137A791" w:rsidR="00E53CB6" w:rsidRPr="00BB4CC5" w:rsidRDefault="0069545D" w:rsidP="003F4150">
      <w:pPr>
        <w:pStyle w:val="Nagwek1"/>
        <w:jc w:val="center"/>
      </w:pPr>
      <w:r>
        <w:lastRenderedPageBreak/>
        <w:t>Ćwiczenie</w:t>
      </w:r>
      <w:r w:rsidR="0076436B">
        <w:t xml:space="preserve"> 1</w:t>
      </w:r>
    </w:p>
    <w:p w14:paraId="37BFB53E" w14:textId="54450247" w:rsidR="00E53CB6" w:rsidRPr="003F4150" w:rsidRDefault="0069545D" w:rsidP="003F4150">
      <w:pPr>
        <w:pStyle w:val="Nagwek2"/>
        <w:jc w:val="center"/>
        <w:rPr>
          <w:color w:val="auto"/>
        </w:rPr>
      </w:pPr>
      <w:r>
        <w:rPr>
          <w:color w:val="auto"/>
        </w:rPr>
        <w:t>Wprowadzenie do</w:t>
      </w:r>
      <w:r w:rsidR="003F4150" w:rsidRPr="003F4150">
        <w:rPr>
          <w:color w:val="auto"/>
        </w:rPr>
        <w:t xml:space="preserve"> Tableau </w:t>
      </w:r>
      <w:r>
        <w:rPr>
          <w:color w:val="auto"/>
        </w:rPr>
        <w:t>i przgotowanie danych</w:t>
      </w:r>
    </w:p>
    <w:p w14:paraId="33C3C3A3" w14:textId="77777777" w:rsidR="00E53CB6" w:rsidRDefault="00E53CB6">
      <w:pPr>
        <w:rPr>
          <w:rFonts w:cstheme="minorHAnsi"/>
          <w:sz w:val="32"/>
          <w:szCs w:val="32"/>
        </w:rPr>
      </w:pPr>
    </w:p>
    <w:p w14:paraId="4EA90760" w14:textId="2A1AE459" w:rsidR="00B010A6" w:rsidRPr="00B010A6" w:rsidRDefault="0069545D" w:rsidP="00B010A6">
      <w:r w:rsidRPr="0069545D">
        <w:rPr>
          <w:rFonts w:cstheme="minorHAnsi"/>
          <w:b/>
          <w:bCs/>
          <w:sz w:val="28"/>
          <w:szCs w:val="28"/>
        </w:rPr>
        <w:t>Tworzenie nowego skoroszytu i łączenie z danymi</w:t>
      </w:r>
    </w:p>
    <w:p w14:paraId="6C613CB1" w14:textId="085DBDCD" w:rsidR="006003E9" w:rsidRDefault="0069545D" w:rsidP="00FF1725">
      <w:pPr>
        <w:pStyle w:val="Akapitzlist"/>
        <w:numPr>
          <w:ilvl w:val="0"/>
          <w:numId w:val="1"/>
        </w:numPr>
        <w:jc w:val="both"/>
        <w:rPr>
          <w:rFonts w:cstheme="minorHAnsi"/>
        </w:rPr>
      </w:pPr>
      <w:r>
        <w:rPr>
          <w:rFonts w:cstheme="minorHAnsi"/>
        </w:rPr>
        <w:t>Z menu po lewej stronie wybierz typ zestawu danych, którego chcesz użyć</w:t>
      </w:r>
      <w:r w:rsidR="006003E9" w:rsidRPr="006003E9">
        <w:rPr>
          <w:rFonts w:cstheme="minorHAnsi"/>
        </w:rPr>
        <w:t>.</w:t>
      </w:r>
      <w:r w:rsidR="00180F04">
        <w:rPr>
          <w:rFonts w:cstheme="minorHAnsi"/>
        </w:rPr>
        <w:t xml:space="preserve"> W tym przypadku wybierz </w:t>
      </w:r>
      <w:r w:rsidR="006003E9" w:rsidRPr="006003E9">
        <w:rPr>
          <w:rFonts w:cstheme="minorHAnsi"/>
          <w:b/>
          <w:bCs/>
        </w:rPr>
        <w:t>To a File &gt; Microsoft Excel</w:t>
      </w:r>
      <w:r w:rsidR="006003E9" w:rsidRPr="006003E9">
        <w:rPr>
          <w:rFonts w:cstheme="minorHAnsi"/>
        </w:rPr>
        <w:t xml:space="preserve">. </w:t>
      </w:r>
      <w:r w:rsidR="00A241BF">
        <w:rPr>
          <w:rFonts w:cstheme="minorHAnsi"/>
        </w:rPr>
        <w:t xml:space="preserve">Załaduj plik </w:t>
      </w:r>
      <w:r w:rsidR="006003E9" w:rsidRPr="006003E9">
        <w:rPr>
          <w:rFonts w:cstheme="minorHAnsi"/>
          <w:b/>
          <w:bCs/>
        </w:rPr>
        <w:t>Global Superstore.xls</w:t>
      </w:r>
      <w:r w:rsidR="006003E9" w:rsidRPr="006003E9">
        <w:rPr>
          <w:rFonts w:cstheme="minorHAnsi"/>
        </w:rPr>
        <w:t>.</w:t>
      </w:r>
    </w:p>
    <w:p w14:paraId="565944B3" w14:textId="6377A9C4" w:rsidR="002C0F9B" w:rsidRPr="002C0F9B" w:rsidRDefault="00506123" w:rsidP="002C0F9B">
      <w:pPr>
        <w:pStyle w:val="Akapitzlist"/>
        <w:numPr>
          <w:ilvl w:val="0"/>
          <w:numId w:val="1"/>
        </w:numPr>
        <w:jc w:val="both"/>
        <w:rPr>
          <w:rFonts w:cstheme="minorHAnsi"/>
        </w:rPr>
      </w:pPr>
      <w:r>
        <w:rPr>
          <w:rFonts w:cstheme="minorHAnsi"/>
        </w:rPr>
        <w:t xml:space="preserve">Okno startowe </w:t>
      </w:r>
      <w:r w:rsidR="002C0F9B" w:rsidRPr="002C0F9B">
        <w:rPr>
          <w:rFonts w:cstheme="minorHAnsi"/>
        </w:rPr>
        <w:t xml:space="preserve">Tableau </w:t>
      </w:r>
      <w:r>
        <w:rPr>
          <w:rFonts w:cstheme="minorHAnsi"/>
        </w:rPr>
        <w:t>otwiera się wraz z</w:t>
      </w:r>
      <w:r w:rsidR="002C0F9B" w:rsidRPr="002C0F9B">
        <w:rPr>
          <w:rFonts w:cstheme="minorHAnsi"/>
        </w:rPr>
        <w:t xml:space="preserve"> </w:t>
      </w:r>
      <w:r w:rsidR="002C0F9B" w:rsidRPr="002C0F9B">
        <w:rPr>
          <w:rFonts w:cstheme="minorHAnsi"/>
          <w:b/>
          <w:bCs/>
        </w:rPr>
        <w:t>Data Source</w:t>
      </w:r>
      <w:r w:rsidR="002C0F9B" w:rsidRPr="002C0F9B">
        <w:rPr>
          <w:rFonts w:cstheme="minorHAnsi"/>
        </w:rPr>
        <w:t xml:space="preserve"> tab open (at the bottom of the screen).</w:t>
      </w:r>
    </w:p>
    <w:p w14:paraId="39AD5C4C" w14:textId="0DFF64D5" w:rsidR="002C0F9B" w:rsidRPr="002C0F9B" w:rsidRDefault="00871900" w:rsidP="002C0F9B">
      <w:pPr>
        <w:pStyle w:val="Akapitzlist"/>
        <w:numPr>
          <w:ilvl w:val="1"/>
          <w:numId w:val="1"/>
        </w:numPr>
        <w:jc w:val="both"/>
        <w:rPr>
          <w:rFonts w:cstheme="minorHAnsi"/>
        </w:rPr>
      </w:pPr>
      <w:r>
        <w:rPr>
          <w:rFonts w:cstheme="minorHAnsi"/>
        </w:rPr>
        <w:t xml:space="preserve">Po lewej stronie znajduje się palen </w:t>
      </w:r>
      <w:r w:rsidR="002C0F9B" w:rsidRPr="002C0F9B">
        <w:rPr>
          <w:rFonts w:cstheme="minorHAnsi"/>
          <w:b/>
          <w:bCs/>
        </w:rPr>
        <w:t>Connections</w:t>
      </w:r>
      <w:r w:rsidR="002C0F9B" w:rsidRPr="002C0F9B">
        <w:rPr>
          <w:rFonts w:cstheme="minorHAnsi"/>
        </w:rPr>
        <w:t xml:space="preserve">. </w:t>
      </w:r>
      <w:r w:rsidR="00FF3DDA">
        <w:rPr>
          <w:rFonts w:cstheme="minorHAnsi"/>
        </w:rPr>
        <w:t xml:space="preserve">Jest tu widoczna nazwa pliku </w:t>
      </w:r>
      <w:r w:rsidR="002C0F9B" w:rsidRPr="002C0F9B">
        <w:rPr>
          <w:rFonts w:cstheme="minorHAnsi"/>
        </w:rPr>
        <w:t>(Global Superstore)</w:t>
      </w:r>
      <w:r w:rsidR="00FF3DDA">
        <w:rPr>
          <w:rFonts w:cstheme="minorHAnsi"/>
        </w:rPr>
        <w:t xml:space="preserve"> </w:t>
      </w:r>
      <w:r w:rsidR="002C0F9B" w:rsidRPr="002C0F9B">
        <w:rPr>
          <w:rFonts w:cstheme="minorHAnsi"/>
        </w:rPr>
        <w:t xml:space="preserve">– </w:t>
      </w:r>
      <w:r w:rsidR="00FF3DDA">
        <w:rPr>
          <w:rFonts w:cstheme="minorHAnsi"/>
        </w:rPr>
        <w:t>poprzez kliknięcie na nazwę możliwa jest zmiana nazwy pliku</w:t>
      </w:r>
      <w:r w:rsidR="002C0F9B" w:rsidRPr="002C0F9B">
        <w:rPr>
          <w:rFonts w:cstheme="minorHAnsi"/>
        </w:rPr>
        <w:t xml:space="preserve">. </w:t>
      </w:r>
      <w:r w:rsidR="00FF3DDA">
        <w:rPr>
          <w:rFonts w:cstheme="minorHAnsi"/>
        </w:rPr>
        <w:t xml:space="preserve">Ponmiżej znajdują się nazwy arkuszy </w:t>
      </w:r>
      <w:r w:rsidR="002C0F9B" w:rsidRPr="002C0F9B">
        <w:rPr>
          <w:rFonts w:cstheme="minorHAnsi"/>
        </w:rPr>
        <w:t>(tab</w:t>
      </w:r>
      <w:r w:rsidR="00FF3DDA">
        <w:rPr>
          <w:rFonts w:cstheme="minorHAnsi"/>
        </w:rPr>
        <w:t>el</w:t>
      </w:r>
      <w:r w:rsidR="002C0F9B" w:rsidRPr="002C0F9B">
        <w:rPr>
          <w:rFonts w:cstheme="minorHAnsi"/>
        </w:rPr>
        <w:t xml:space="preserve">) </w:t>
      </w:r>
      <w:r w:rsidR="00FF3DDA">
        <w:rPr>
          <w:rFonts w:cstheme="minorHAnsi"/>
        </w:rPr>
        <w:t>z Excela, które załadowałeś</w:t>
      </w:r>
      <w:r w:rsidR="002C0F9B" w:rsidRPr="002C0F9B">
        <w:rPr>
          <w:rFonts w:cstheme="minorHAnsi"/>
        </w:rPr>
        <w:t>.</w:t>
      </w:r>
    </w:p>
    <w:p w14:paraId="4ABA9E35" w14:textId="4D9DCEE7" w:rsidR="002C0F9B" w:rsidRPr="002C0F9B" w:rsidRDefault="0068708B" w:rsidP="00265AEA">
      <w:pPr>
        <w:pStyle w:val="Akapitzlist"/>
        <w:numPr>
          <w:ilvl w:val="2"/>
          <w:numId w:val="1"/>
        </w:numPr>
        <w:jc w:val="both"/>
        <w:rPr>
          <w:rFonts w:cstheme="minorHAnsi"/>
        </w:rPr>
      </w:pPr>
      <w:r w:rsidRPr="0068708B">
        <w:rPr>
          <w:rFonts w:cstheme="minorHAnsi"/>
        </w:rPr>
        <w:t xml:space="preserve">Arkusze programu Excel są traktowane w taki sam sposób jak tabele </w:t>
      </w:r>
      <w:r w:rsidR="00D04DF7">
        <w:rPr>
          <w:rFonts w:cstheme="minorHAnsi"/>
        </w:rPr>
        <w:br/>
      </w:r>
      <w:r w:rsidRPr="0068708B">
        <w:rPr>
          <w:rFonts w:cstheme="minorHAnsi"/>
        </w:rPr>
        <w:t>w bazach danych i możliwe jest wybranie jednej tabeli lub połączenie kilku tabel</w:t>
      </w:r>
    </w:p>
    <w:p w14:paraId="5E23E8DF" w14:textId="3DE5D48A" w:rsidR="006003E9" w:rsidRDefault="00D04DF7" w:rsidP="00265AEA">
      <w:pPr>
        <w:pStyle w:val="Akapitzlist"/>
        <w:numPr>
          <w:ilvl w:val="2"/>
          <w:numId w:val="1"/>
        </w:numPr>
        <w:jc w:val="both"/>
        <w:rPr>
          <w:rFonts w:cstheme="minorHAnsi"/>
        </w:rPr>
      </w:pPr>
      <w:r w:rsidRPr="00D04DF7">
        <w:rPr>
          <w:rFonts w:cstheme="minorHAnsi"/>
        </w:rPr>
        <w:t xml:space="preserve">Aby wybrać arkusz z danymi, na których mają zostać utworzone wizualizacje, wystarczy przeciągnąć arkusz (w tym przypadku </w:t>
      </w:r>
      <w:r w:rsidR="002C0F9B" w:rsidRPr="00265AEA">
        <w:rPr>
          <w:rFonts w:cstheme="minorHAnsi"/>
          <w:b/>
          <w:bCs/>
        </w:rPr>
        <w:t>Orders</w:t>
      </w:r>
      <w:r w:rsidR="002C0F9B" w:rsidRPr="002C0F9B">
        <w:rPr>
          <w:rFonts w:cstheme="minorHAnsi"/>
        </w:rPr>
        <w:t xml:space="preserve">) </w:t>
      </w:r>
      <w:r w:rsidR="00E143A7">
        <w:rPr>
          <w:rFonts w:cstheme="minorHAnsi"/>
        </w:rPr>
        <w:t xml:space="preserve">do białego obszaru </w:t>
      </w:r>
      <w:r w:rsidR="002C0F9B" w:rsidRPr="002C0F9B">
        <w:rPr>
          <w:rFonts w:cstheme="minorHAnsi"/>
        </w:rPr>
        <w:t>(</w:t>
      </w:r>
      <w:r w:rsidR="002C0F9B" w:rsidRPr="00265AEA">
        <w:rPr>
          <w:rFonts w:cstheme="minorHAnsi"/>
          <w:b/>
          <w:bCs/>
        </w:rPr>
        <w:t>Drag tables here</w:t>
      </w:r>
      <w:r w:rsidR="002C0F9B" w:rsidRPr="002C0F9B">
        <w:rPr>
          <w:rFonts w:cstheme="minorHAnsi"/>
        </w:rPr>
        <w:t>)</w:t>
      </w:r>
    </w:p>
    <w:p w14:paraId="068C7938" w14:textId="72A236C8" w:rsidR="00367B41" w:rsidRDefault="00512B9B" w:rsidP="00512B9B">
      <w:pPr>
        <w:ind w:left="360"/>
        <w:jc w:val="center"/>
        <w:rPr>
          <w:rFonts w:cstheme="minorHAnsi"/>
          <w:sz w:val="24"/>
          <w:szCs w:val="24"/>
        </w:rPr>
      </w:pPr>
      <w:r>
        <w:rPr>
          <w:noProof/>
        </w:rPr>
        <w:drawing>
          <wp:inline distT="0" distB="0" distL="0" distR="0" wp14:anchorId="541C7BBC" wp14:editId="2865B558">
            <wp:extent cx="3896436" cy="1712422"/>
            <wp:effectExtent l="0" t="0" r="0" b="2540"/>
            <wp:docPr id="203730111" name="Picture 1" descr="A red arrow pointing to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111" name="Picture 1" descr="A red arrow pointing to a white background&#10;&#10;Description automatically generated"/>
                    <pic:cNvPicPr/>
                  </pic:nvPicPr>
                  <pic:blipFill>
                    <a:blip r:embed="rId12"/>
                    <a:stretch>
                      <a:fillRect/>
                    </a:stretch>
                  </pic:blipFill>
                  <pic:spPr>
                    <a:xfrm>
                      <a:off x="0" y="0"/>
                      <a:ext cx="3905765" cy="1716522"/>
                    </a:xfrm>
                    <a:prstGeom prst="rect">
                      <a:avLst/>
                    </a:prstGeom>
                  </pic:spPr>
                </pic:pic>
              </a:graphicData>
            </a:graphic>
          </wp:inline>
        </w:drawing>
      </w:r>
    </w:p>
    <w:p w14:paraId="4F9143F1" w14:textId="72200AF8" w:rsidR="008759D5" w:rsidRPr="008759D5" w:rsidRDefault="008979A2" w:rsidP="007A594C">
      <w:pPr>
        <w:pStyle w:val="Akapitzlist"/>
        <w:numPr>
          <w:ilvl w:val="0"/>
          <w:numId w:val="2"/>
        </w:numPr>
        <w:jc w:val="both"/>
        <w:rPr>
          <w:rFonts w:cstheme="minorHAnsi"/>
        </w:rPr>
      </w:pPr>
      <w:r w:rsidRPr="008979A2">
        <w:rPr>
          <w:rFonts w:cstheme="minorHAnsi"/>
        </w:rPr>
        <w:t>W dolnej części ekranu wyświetlany jest podgląd danych zawartych w zestawie danych</w:t>
      </w:r>
      <w:r w:rsidR="008759D5" w:rsidRPr="008759D5">
        <w:rPr>
          <w:rFonts w:cstheme="minorHAnsi"/>
        </w:rPr>
        <w:t>:</w:t>
      </w:r>
    </w:p>
    <w:p w14:paraId="12E84780" w14:textId="4EA97CF8" w:rsidR="008759D5" w:rsidRPr="008759D5" w:rsidRDefault="008979A2" w:rsidP="007A594C">
      <w:pPr>
        <w:pStyle w:val="Akapitzlist"/>
        <w:numPr>
          <w:ilvl w:val="1"/>
          <w:numId w:val="2"/>
        </w:numPr>
        <w:jc w:val="both"/>
        <w:rPr>
          <w:rFonts w:cstheme="minorHAnsi"/>
        </w:rPr>
      </w:pPr>
      <w:r w:rsidRPr="008979A2">
        <w:rPr>
          <w:rFonts w:cstheme="minorHAnsi"/>
        </w:rPr>
        <w:t xml:space="preserve">Aby zmienić nazwę kolumny, należy kliknąć strzałkę, która pojawia się po najechaniu myszą na kolumnę i wybrać opcję </w:t>
      </w:r>
      <w:r w:rsidR="008759D5" w:rsidRPr="00CB3BA8">
        <w:rPr>
          <w:rFonts w:cstheme="minorHAnsi"/>
          <w:b/>
          <w:bCs/>
        </w:rPr>
        <w:t>Rename</w:t>
      </w:r>
      <w:r w:rsidR="008759D5" w:rsidRPr="008759D5">
        <w:rPr>
          <w:rFonts w:cstheme="minorHAnsi"/>
        </w:rPr>
        <w:t>.</w:t>
      </w:r>
    </w:p>
    <w:p w14:paraId="740BAFE5" w14:textId="34B2DA54" w:rsidR="008759D5" w:rsidRPr="008759D5" w:rsidRDefault="008979A2" w:rsidP="007A594C">
      <w:pPr>
        <w:pStyle w:val="Akapitzlist"/>
        <w:numPr>
          <w:ilvl w:val="1"/>
          <w:numId w:val="2"/>
        </w:numPr>
        <w:jc w:val="both"/>
        <w:rPr>
          <w:rFonts w:cstheme="minorHAnsi"/>
        </w:rPr>
      </w:pPr>
      <w:r w:rsidRPr="008979A2">
        <w:rPr>
          <w:rFonts w:cstheme="minorHAnsi"/>
        </w:rPr>
        <w:t xml:space="preserve">Aby zmienić </w:t>
      </w:r>
      <w:r w:rsidRPr="008979A2">
        <w:rPr>
          <w:rFonts w:cstheme="minorHAnsi"/>
          <w:b/>
          <w:bCs/>
        </w:rPr>
        <w:t>data type</w:t>
      </w:r>
      <w:r w:rsidRPr="008979A2">
        <w:rPr>
          <w:rFonts w:cstheme="minorHAnsi"/>
        </w:rPr>
        <w:t xml:space="preserve"> określonej kolumny, kliknij ikonę nad nazwą kolumny </w:t>
      </w:r>
      <w:r w:rsidR="008759D5" w:rsidRPr="008759D5">
        <w:rPr>
          <w:rFonts w:cstheme="minorHAnsi"/>
        </w:rPr>
        <w:t>(Abc, #...)</w:t>
      </w:r>
    </w:p>
    <w:p w14:paraId="7F67DF72" w14:textId="16EC0B9E" w:rsidR="008759D5" w:rsidRPr="008759D5" w:rsidRDefault="008979A2" w:rsidP="007A594C">
      <w:pPr>
        <w:pStyle w:val="Akapitzlist"/>
        <w:numPr>
          <w:ilvl w:val="0"/>
          <w:numId w:val="2"/>
        </w:numPr>
        <w:jc w:val="both"/>
        <w:rPr>
          <w:rFonts w:cstheme="minorHAnsi"/>
        </w:rPr>
      </w:pPr>
      <w:r w:rsidRPr="008979A2">
        <w:rPr>
          <w:rFonts w:cstheme="minorHAnsi"/>
        </w:rPr>
        <w:t>W prawym górnym rogu widoczne są dwa możliwe sposoby połączenia z zestawem danych</w:t>
      </w:r>
      <w:r w:rsidR="008759D5" w:rsidRPr="008759D5">
        <w:rPr>
          <w:rFonts w:cstheme="minorHAnsi"/>
        </w:rPr>
        <w:t xml:space="preserve">: </w:t>
      </w:r>
      <w:r w:rsidR="008759D5" w:rsidRPr="00CB3BA8">
        <w:rPr>
          <w:rFonts w:cstheme="minorHAnsi"/>
          <w:b/>
          <w:bCs/>
        </w:rPr>
        <w:t>Live</w:t>
      </w:r>
      <w:r w:rsidR="008759D5" w:rsidRPr="008759D5">
        <w:rPr>
          <w:rFonts w:cstheme="minorHAnsi"/>
        </w:rPr>
        <w:t xml:space="preserve"> </w:t>
      </w:r>
      <w:r>
        <w:rPr>
          <w:rFonts w:cstheme="minorHAnsi"/>
        </w:rPr>
        <w:t xml:space="preserve">i </w:t>
      </w:r>
      <w:r w:rsidR="008759D5" w:rsidRPr="00CB3BA8">
        <w:rPr>
          <w:rFonts w:cstheme="minorHAnsi"/>
          <w:b/>
          <w:bCs/>
        </w:rPr>
        <w:t>Extract</w:t>
      </w:r>
      <w:r w:rsidR="008759D5" w:rsidRPr="008759D5">
        <w:rPr>
          <w:rFonts w:cstheme="minorHAnsi"/>
        </w:rPr>
        <w:t>.</w:t>
      </w:r>
    </w:p>
    <w:p w14:paraId="4EF410F9" w14:textId="4720EB94" w:rsidR="008759D5" w:rsidRPr="008759D5" w:rsidRDefault="00076BF2" w:rsidP="007A594C">
      <w:pPr>
        <w:pStyle w:val="Akapitzlist"/>
        <w:numPr>
          <w:ilvl w:val="1"/>
          <w:numId w:val="2"/>
        </w:numPr>
        <w:jc w:val="both"/>
        <w:rPr>
          <w:rFonts w:cstheme="minorHAnsi"/>
        </w:rPr>
      </w:pPr>
      <w:r w:rsidRPr="00076BF2">
        <w:rPr>
          <w:rFonts w:cstheme="minorHAnsi"/>
        </w:rPr>
        <w:t>Połączenie na żywo pozostawia dane w bazie danych lub pliku źródłowym (w tym przypadku Excel). Metoda ta jest szybka, a zmiany w wizualizacjach wprowadzane są natychmiastowo</w:t>
      </w:r>
      <w:r w:rsidR="008759D5" w:rsidRPr="008759D5">
        <w:rPr>
          <w:rFonts w:cstheme="minorHAnsi"/>
        </w:rPr>
        <w:t>.</w:t>
      </w:r>
    </w:p>
    <w:p w14:paraId="1BE97341" w14:textId="2A2E76A3" w:rsidR="008759D5" w:rsidRDefault="00076BF2" w:rsidP="007A594C">
      <w:pPr>
        <w:pStyle w:val="Akapitzlist"/>
        <w:numPr>
          <w:ilvl w:val="1"/>
          <w:numId w:val="2"/>
        </w:numPr>
        <w:jc w:val="both"/>
        <w:rPr>
          <w:rFonts w:cstheme="minorHAnsi"/>
        </w:rPr>
      </w:pPr>
      <w:r w:rsidRPr="00076BF2">
        <w:rPr>
          <w:rFonts w:cstheme="minorHAnsi"/>
        </w:rPr>
        <w:t>Połączenie na żywo pozostawia dane w bazie danych lub pliku źródłowym (w tym przypadku Excel). Metoda ta jest szybka, a zmiany w wizualizacjach wprowadzane są natychmiastowo</w:t>
      </w:r>
      <w:r w:rsidR="008759D5" w:rsidRPr="008759D5">
        <w:rPr>
          <w:rFonts w:cstheme="minorHAnsi"/>
        </w:rPr>
        <w:t>.</w:t>
      </w:r>
    </w:p>
    <w:p w14:paraId="4C51B785" w14:textId="28B13BAB" w:rsidR="008A0373" w:rsidRPr="008A0373" w:rsidRDefault="00024175" w:rsidP="008A0373">
      <w:pPr>
        <w:jc w:val="both"/>
        <w:rPr>
          <w:rFonts w:cstheme="minorHAnsi"/>
          <w:sz w:val="24"/>
          <w:szCs w:val="24"/>
        </w:rPr>
      </w:pPr>
      <w:r>
        <w:rPr>
          <w:rFonts w:cstheme="minorHAnsi"/>
          <w:noProof/>
          <w:sz w:val="24"/>
          <w:szCs w:val="24"/>
        </w:rPr>
        <w:lastRenderedPageBreak/>
        <w:drawing>
          <wp:inline distT="0" distB="0" distL="0" distR="0" wp14:anchorId="324ADC00" wp14:editId="60F526B2">
            <wp:extent cx="5760720" cy="2940685"/>
            <wp:effectExtent l="0" t="0" r="0" b="0"/>
            <wp:docPr id="16259941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94190" name="Picture 2"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940685"/>
                    </a:xfrm>
                    <a:prstGeom prst="rect">
                      <a:avLst/>
                    </a:prstGeom>
                  </pic:spPr>
                </pic:pic>
              </a:graphicData>
            </a:graphic>
          </wp:inline>
        </w:drawing>
      </w:r>
    </w:p>
    <w:p w14:paraId="6352E39E" w14:textId="46DAD99D" w:rsidR="000410A2" w:rsidRPr="00436233" w:rsidRDefault="00076BF2" w:rsidP="00FF1725">
      <w:pPr>
        <w:pStyle w:val="Akapitzlist"/>
        <w:numPr>
          <w:ilvl w:val="0"/>
          <w:numId w:val="1"/>
        </w:numPr>
        <w:jc w:val="both"/>
        <w:rPr>
          <w:rFonts w:cstheme="minorHAnsi"/>
        </w:rPr>
      </w:pPr>
      <w:r w:rsidRPr="00076BF2">
        <w:rPr>
          <w:rFonts w:cstheme="minorHAnsi"/>
        </w:rPr>
        <w:t xml:space="preserve">W dolnej części ekranu kliknij kartę </w:t>
      </w:r>
      <w:r w:rsidRPr="00076BF2">
        <w:rPr>
          <w:rFonts w:cstheme="minorHAnsi"/>
          <w:b/>
          <w:bCs/>
        </w:rPr>
        <w:t>Sheet 1</w:t>
      </w:r>
      <w:r w:rsidRPr="00076BF2">
        <w:rPr>
          <w:rFonts w:cstheme="minorHAnsi"/>
        </w:rPr>
        <w:t>, aby utworzyć wizualizacje</w:t>
      </w:r>
      <w:r w:rsidR="001119CF" w:rsidRPr="001119CF">
        <w:rPr>
          <w:rFonts w:cstheme="minorHAnsi"/>
        </w:rPr>
        <w:t>.</w:t>
      </w:r>
    </w:p>
    <w:p w14:paraId="3B473A20" w14:textId="4645527C" w:rsidR="00817317" w:rsidRDefault="00346FA1" w:rsidP="008F2CDB">
      <w:pPr>
        <w:jc w:val="center"/>
        <w:rPr>
          <w:rFonts w:cstheme="minorHAnsi"/>
          <w:sz w:val="24"/>
          <w:szCs w:val="24"/>
        </w:rPr>
      </w:pPr>
      <w:r>
        <w:rPr>
          <w:rFonts w:cstheme="minorHAnsi"/>
          <w:noProof/>
          <w:sz w:val="24"/>
          <w:szCs w:val="24"/>
        </w:rPr>
        <w:drawing>
          <wp:inline distT="0" distB="0" distL="0" distR="0" wp14:anchorId="6C7A2C4C" wp14:editId="54A27564">
            <wp:extent cx="3892550" cy="2107606"/>
            <wp:effectExtent l="0" t="0" r="0" b="6985"/>
            <wp:docPr id="67725676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6768" name="Picture 3"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9827" cy="2111546"/>
                    </a:xfrm>
                    <a:prstGeom prst="rect">
                      <a:avLst/>
                    </a:prstGeom>
                  </pic:spPr>
                </pic:pic>
              </a:graphicData>
            </a:graphic>
          </wp:inline>
        </w:drawing>
      </w:r>
    </w:p>
    <w:p w14:paraId="25C40EA0" w14:textId="77777777" w:rsidR="00602E09" w:rsidRDefault="00602E09" w:rsidP="00817317">
      <w:pPr>
        <w:rPr>
          <w:rFonts w:cstheme="minorHAnsi"/>
          <w:color w:val="808080" w:themeColor="background1" w:themeShade="80"/>
          <w:sz w:val="28"/>
          <w:szCs w:val="28"/>
        </w:rPr>
      </w:pPr>
    </w:p>
    <w:p w14:paraId="6F531949" w14:textId="4D28724A" w:rsidR="00C03E13" w:rsidRPr="001119CF" w:rsidRDefault="00BB1D3E" w:rsidP="00395FED">
      <w:pPr>
        <w:pStyle w:val="Nagwek3"/>
        <w:rPr>
          <w:b/>
          <w:bCs/>
          <w:color w:val="auto"/>
        </w:rPr>
      </w:pPr>
      <w:r w:rsidRPr="00BB1D3E">
        <w:rPr>
          <w:b/>
          <w:bCs/>
          <w:color w:val="auto"/>
        </w:rPr>
        <w:t>Łączenie większej liczby tabel (arkuszy</w:t>
      </w:r>
      <w:r w:rsidR="001119CF">
        <w:rPr>
          <w:b/>
          <w:bCs/>
          <w:color w:val="auto"/>
        </w:rPr>
        <w:t>)</w:t>
      </w:r>
    </w:p>
    <w:p w14:paraId="3FA1A759" w14:textId="44887A75" w:rsidR="00C02D09" w:rsidRPr="00C02D09" w:rsidRDefault="00730A41" w:rsidP="004F4A6B">
      <w:pPr>
        <w:jc w:val="both"/>
        <w:rPr>
          <w:rFonts w:cstheme="minorHAnsi"/>
        </w:rPr>
      </w:pPr>
      <w:r w:rsidRPr="00730A41">
        <w:rPr>
          <w:rFonts w:cstheme="minorHAnsi"/>
        </w:rPr>
        <w:t xml:space="preserve">Czasami konieczna jest wizualizacja danych z kilku różnych tabel (arkuszy). Aby dodać atrybuty z innych tabel tego samego źródła danych (np. innych arkuszy </w:t>
      </w:r>
      <w:r>
        <w:rPr>
          <w:rFonts w:cstheme="minorHAnsi"/>
        </w:rPr>
        <w:t xml:space="preserve">pliku </w:t>
      </w:r>
      <w:r w:rsidR="00C02D09" w:rsidRPr="00C02D09">
        <w:rPr>
          <w:rFonts w:cstheme="minorHAnsi"/>
        </w:rPr>
        <w:t xml:space="preserve">Global Superstore), </w:t>
      </w:r>
      <w:r w:rsidRPr="00730A41">
        <w:rPr>
          <w:rFonts w:cstheme="minorHAnsi"/>
        </w:rPr>
        <w:t>należy zmodyfikować istniejące połączenie danych</w:t>
      </w:r>
      <w:r w:rsidR="00C02D09" w:rsidRPr="00C02D09">
        <w:rPr>
          <w:rFonts w:cstheme="minorHAnsi"/>
        </w:rPr>
        <w:t>.</w:t>
      </w:r>
    </w:p>
    <w:p w14:paraId="379DC9A4" w14:textId="2FA4056A" w:rsidR="00C02D09" w:rsidRPr="00C02D09" w:rsidRDefault="00730A41" w:rsidP="006A3D0B">
      <w:pPr>
        <w:pStyle w:val="Akapitzlist"/>
        <w:numPr>
          <w:ilvl w:val="0"/>
          <w:numId w:val="5"/>
        </w:numPr>
        <w:jc w:val="both"/>
        <w:rPr>
          <w:rFonts w:cstheme="minorHAnsi"/>
        </w:rPr>
      </w:pPr>
      <w:r>
        <w:rPr>
          <w:rFonts w:cstheme="minorHAnsi"/>
        </w:rPr>
        <w:t xml:space="preserve">Otwórz tabelę </w:t>
      </w:r>
      <w:r w:rsidR="00C02D09" w:rsidRPr="004F4A6B">
        <w:rPr>
          <w:rFonts w:cstheme="minorHAnsi"/>
          <w:b/>
          <w:bCs/>
        </w:rPr>
        <w:t>Data Source</w:t>
      </w:r>
    </w:p>
    <w:p w14:paraId="43ED7F7B" w14:textId="7A9FB135" w:rsidR="004F4A6B" w:rsidRDefault="00730A41" w:rsidP="006A3D0B">
      <w:pPr>
        <w:pStyle w:val="Akapitzlist"/>
        <w:numPr>
          <w:ilvl w:val="0"/>
          <w:numId w:val="5"/>
        </w:numPr>
        <w:jc w:val="both"/>
        <w:rPr>
          <w:rFonts w:cstheme="minorHAnsi"/>
        </w:rPr>
      </w:pPr>
      <w:r>
        <w:rPr>
          <w:rFonts w:cstheme="minorHAnsi"/>
        </w:rPr>
        <w:t>Przeciągnij arkusz</w:t>
      </w:r>
      <w:r w:rsidR="00C02D09" w:rsidRPr="00C02D09">
        <w:rPr>
          <w:rFonts w:cstheme="minorHAnsi"/>
        </w:rPr>
        <w:t xml:space="preserve"> </w:t>
      </w:r>
      <w:r w:rsidR="00C02D09" w:rsidRPr="004F4A6B">
        <w:rPr>
          <w:rFonts w:cstheme="minorHAnsi"/>
          <w:b/>
          <w:bCs/>
        </w:rPr>
        <w:t>Returns</w:t>
      </w:r>
      <w:r w:rsidR="00C02D09" w:rsidRPr="00C02D09">
        <w:rPr>
          <w:rFonts w:cstheme="minorHAnsi"/>
        </w:rPr>
        <w:t xml:space="preserve"> </w:t>
      </w:r>
      <w:r>
        <w:rPr>
          <w:rFonts w:cstheme="minorHAnsi"/>
        </w:rPr>
        <w:t>do prawej strony</w:t>
      </w:r>
    </w:p>
    <w:p w14:paraId="365D278C" w14:textId="3CDEA1AF" w:rsidR="00EB3682" w:rsidRDefault="00EB3682" w:rsidP="004F4A6B">
      <w:pPr>
        <w:pStyle w:val="Akapitzlist"/>
        <w:jc w:val="center"/>
        <w:rPr>
          <w:rFonts w:cstheme="minorHAnsi"/>
        </w:rPr>
      </w:pPr>
      <w:r>
        <w:rPr>
          <w:noProof/>
        </w:rPr>
        <w:lastRenderedPageBreak/>
        <w:drawing>
          <wp:inline distT="0" distB="0" distL="0" distR="0" wp14:anchorId="04E03656" wp14:editId="1DCE7FB9">
            <wp:extent cx="3923732" cy="1756424"/>
            <wp:effectExtent l="0" t="0" r="635" b="0"/>
            <wp:docPr id="497925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25991" name=""/>
                    <pic:cNvPicPr/>
                  </pic:nvPicPr>
                  <pic:blipFill>
                    <a:blip r:embed="rId15"/>
                    <a:stretch>
                      <a:fillRect/>
                    </a:stretch>
                  </pic:blipFill>
                  <pic:spPr>
                    <a:xfrm>
                      <a:off x="0" y="0"/>
                      <a:ext cx="3932354" cy="1760284"/>
                    </a:xfrm>
                    <a:prstGeom prst="rect">
                      <a:avLst/>
                    </a:prstGeom>
                  </pic:spPr>
                </pic:pic>
              </a:graphicData>
            </a:graphic>
          </wp:inline>
        </w:drawing>
      </w:r>
    </w:p>
    <w:p w14:paraId="6A2E926B" w14:textId="10AA5A4A" w:rsidR="00B1323E" w:rsidRDefault="00F862C9" w:rsidP="006A3D0B">
      <w:pPr>
        <w:pStyle w:val="Akapitzlist"/>
        <w:numPr>
          <w:ilvl w:val="0"/>
          <w:numId w:val="5"/>
        </w:numPr>
        <w:jc w:val="both"/>
        <w:rPr>
          <w:rFonts w:cstheme="minorHAnsi"/>
        </w:rPr>
      </w:pPr>
      <w:r w:rsidRPr="00F862C9">
        <w:rPr>
          <w:rFonts w:cstheme="minorHAnsi"/>
        </w:rPr>
        <w:t>W dolnej części należy określić wspólne</w:t>
      </w:r>
      <w:r>
        <w:rPr>
          <w:rFonts w:cstheme="minorHAnsi"/>
        </w:rPr>
        <w:t xml:space="preserve"> </w:t>
      </w:r>
      <w:r w:rsidRPr="00F862C9">
        <w:rPr>
          <w:rFonts w:cstheme="minorHAnsi"/>
        </w:rPr>
        <w:t>pola, przez które te dwa arkusze zostaną połączone</w:t>
      </w:r>
    </w:p>
    <w:p w14:paraId="4D9F1DBB" w14:textId="639F2537" w:rsidR="00B1323E" w:rsidRPr="00B1323E" w:rsidRDefault="00383D39" w:rsidP="006A3D0B">
      <w:pPr>
        <w:pStyle w:val="Akapitzlist"/>
        <w:numPr>
          <w:ilvl w:val="1"/>
          <w:numId w:val="5"/>
        </w:numPr>
        <w:ind w:left="1418"/>
        <w:jc w:val="both"/>
        <w:rPr>
          <w:rFonts w:cstheme="minorHAnsi"/>
        </w:rPr>
      </w:pPr>
      <w:r w:rsidRPr="00383D39">
        <w:rPr>
          <w:rFonts w:cstheme="minorHAnsi"/>
        </w:rPr>
        <w:t xml:space="preserve">Dla obu arkuszy będzie to pole </w:t>
      </w:r>
      <w:r w:rsidRPr="00383D39">
        <w:rPr>
          <w:rFonts w:cstheme="minorHAnsi"/>
          <w:b/>
          <w:bCs/>
        </w:rPr>
        <w:t>Order ID</w:t>
      </w:r>
    </w:p>
    <w:p w14:paraId="2156E7DC" w14:textId="77777777" w:rsidR="00352378" w:rsidRDefault="005F0ACC" w:rsidP="00352378">
      <w:pPr>
        <w:jc w:val="center"/>
        <w:rPr>
          <w:rFonts w:cstheme="minorHAnsi"/>
        </w:rPr>
      </w:pPr>
      <w:r>
        <w:rPr>
          <w:noProof/>
        </w:rPr>
        <w:drawing>
          <wp:inline distT="0" distB="0" distL="0" distR="0" wp14:anchorId="09A5E7CD" wp14:editId="7515EC65">
            <wp:extent cx="2961564" cy="1120592"/>
            <wp:effectExtent l="0" t="0" r="0" b="3810"/>
            <wp:docPr id="171768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88130" name=""/>
                    <pic:cNvPicPr/>
                  </pic:nvPicPr>
                  <pic:blipFill>
                    <a:blip r:embed="rId16"/>
                    <a:stretch>
                      <a:fillRect/>
                    </a:stretch>
                  </pic:blipFill>
                  <pic:spPr>
                    <a:xfrm>
                      <a:off x="0" y="0"/>
                      <a:ext cx="2980743" cy="1127849"/>
                    </a:xfrm>
                    <a:prstGeom prst="rect">
                      <a:avLst/>
                    </a:prstGeom>
                  </pic:spPr>
                </pic:pic>
              </a:graphicData>
            </a:graphic>
          </wp:inline>
        </w:drawing>
      </w:r>
    </w:p>
    <w:p w14:paraId="3F183821" w14:textId="0EF13960" w:rsidR="008319BD" w:rsidRPr="00352378" w:rsidRDefault="00383D39" w:rsidP="006A3D0B">
      <w:pPr>
        <w:pStyle w:val="Akapitzlist"/>
        <w:numPr>
          <w:ilvl w:val="0"/>
          <w:numId w:val="5"/>
        </w:numPr>
        <w:jc w:val="both"/>
        <w:rPr>
          <w:rFonts w:cstheme="minorHAnsi"/>
        </w:rPr>
      </w:pPr>
      <w:r w:rsidRPr="00383D39">
        <w:rPr>
          <w:rFonts w:cstheme="minorHAnsi"/>
        </w:rPr>
        <w:t xml:space="preserve">Wracając do </w:t>
      </w:r>
      <w:r w:rsidRPr="00383D39">
        <w:rPr>
          <w:rFonts w:cstheme="minorHAnsi"/>
          <w:b/>
          <w:bCs/>
        </w:rPr>
        <w:t>Sheet 1</w:t>
      </w:r>
      <w:r w:rsidRPr="00383D39">
        <w:rPr>
          <w:rFonts w:cstheme="minorHAnsi"/>
        </w:rPr>
        <w:t>, pola z obu arkuszy (Zamówienia i Zwroty) są widoczne po lewej stronie</w:t>
      </w:r>
      <w:r w:rsidR="00352378" w:rsidRPr="00352378">
        <w:rPr>
          <w:rFonts w:cstheme="minorHAnsi"/>
        </w:rPr>
        <w:t>.</w:t>
      </w:r>
    </w:p>
    <w:p w14:paraId="541421BF" w14:textId="77777777" w:rsidR="00352378" w:rsidRDefault="00352378" w:rsidP="00395FED">
      <w:pPr>
        <w:pStyle w:val="Nagwek3"/>
      </w:pPr>
    </w:p>
    <w:p w14:paraId="2FE53E7A" w14:textId="7992FC2C" w:rsidR="00732C7E" w:rsidRPr="00732C7E" w:rsidRDefault="00FD652C" w:rsidP="008D619E">
      <w:pPr>
        <w:jc w:val="both"/>
        <w:rPr>
          <w:rFonts w:cstheme="minorHAnsi"/>
          <w:b/>
          <w:bCs/>
          <w:sz w:val="28"/>
          <w:szCs w:val="28"/>
        </w:rPr>
      </w:pPr>
      <w:r w:rsidRPr="00FD652C">
        <w:rPr>
          <w:rFonts w:cstheme="minorHAnsi"/>
          <w:b/>
          <w:bCs/>
          <w:sz w:val="28"/>
          <w:szCs w:val="28"/>
        </w:rPr>
        <w:t>Konfigurowanie i formatowanie danych</w:t>
      </w:r>
    </w:p>
    <w:p w14:paraId="5C3DDFEF" w14:textId="312300CF" w:rsidR="00A56E51" w:rsidRPr="00A56E51" w:rsidRDefault="00FD652C" w:rsidP="00A56E51">
      <w:pPr>
        <w:jc w:val="both"/>
        <w:rPr>
          <w:rFonts w:cstheme="minorHAnsi"/>
        </w:rPr>
      </w:pPr>
      <w:r w:rsidRPr="00FD652C">
        <w:rPr>
          <w:rFonts w:cstheme="minorHAnsi"/>
        </w:rPr>
        <w:t>Przygotowanie danych jest bardzo ważną częścią udanej wizualizacji. Dane bardzo często nie są sformatowane w idealny sposób i konieczne jest przygotowanie ich tak, aby nadawały się do wizualizacji</w:t>
      </w:r>
      <w:r w:rsidR="00A56E51" w:rsidRPr="00A56E51">
        <w:rPr>
          <w:rFonts w:cstheme="minorHAnsi"/>
        </w:rPr>
        <w:t>.</w:t>
      </w:r>
    </w:p>
    <w:p w14:paraId="1253C9B8" w14:textId="5E194A6E" w:rsidR="00A56E51" w:rsidRDefault="00FD652C" w:rsidP="00A56E51">
      <w:pPr>
        <w:jc w:val="both"/>
        <w:rPr>
          <w:rFonts w:cstheme="minorHAnsi"/>
        </w:rPr>
      </w:pPr>
      <w:r w:rsidRPr="00FD652C">
        <w:rPr>
          <w:rFonts w:cstheme="minorHAnsi"/>
        </w:rPr>
        <w:t xml:space="preserve">W tej sekcji wykorzystany zostanie plik </w:t>
      </w:r>
      <w:r w:rsidRPr="00FD652C">
        <w:rPr>
          <w:rFonts w:cstheme="minorHAnsi"/>
          <w:b/>
          <w:bCs/>
        </w:rPr>
        <w:t>Flight Data.xls</w:t>
      </w:r>
      <w:r w:rsidRPr="00FD652C">
        <w:rPr>
          <w:rFonts w:cstheme="minorHAnsi"/>
        </w:rPr>
        <w:t xml:space="preserve">, który pokazuje liczbę rozwiązanych miesięcznych incydentów na pracownika. Otwórz plik i sprawdź strukturę danych. Arkusz </w:t>
      </w:r>
      <w:r w:rsidRPr="00FD652C">
        <w:rPr>
          <w:rFonts w:cstheme="minorHAnsi"/>
          <w:b/>
          <w:bCs/>
        </w:rPr>
        <w:t>Ideal</w:t>
      </w:r>
      <w:r w:rsidRPr="00FD652C">
        <w:rPr>
          <w:rFonts w:cstheme="minorHAnsi"/>
        </w:rPr>
        <w:t xml:space="preserve"> pokazuje, jak powinny wyglądać dane. Tableau ma wbudowane możliwości przekształcania danych, aby były gotowe do analizy</w:t>
      </w:r>
      <w:r w:rsidR="00A56E51" w:rsidRPr="00A56E51">
        <w:rPr>
          <w:rFonts w:cstheme="minorHAnsi"/>
        </w:rPr>
        <w:t>.</w:t>
      </w:r>
    </w:p>
    <w:p w14:paraId="50686DA7" w14:textId="609BE481" w:rsidR="00474228" w:rsidRPr="00474228" w:rsidRDefault="000109D2" w:rsidP="006A3D0B">
      <w:pPr>
        <w:pStyle w:val="Akapitzlist"/>
        <w:numPr>
          <w:ilvl w:val="0"/>
          <w:numId w:val="6"/>
        </w:numPr>
        <w:jc w:val="both"/>
        <w:rPr>
          <w:rFonts w:cstheme="minorHAnsi"/>
        </w:rPr>
      </w:pPr>
      <w:r w:rsidRPr="000109D2">
        <w:rPr>
          <w:rFonts w:cstheme="minorHAnsi"/>
        </w:rPr>
        <w:t xml:space="preserve">Utwórz nowy skoroszyt i załaduj plik </w:t>
      </w:r>
      <w:r w:rsidRPr="000109D2">
        <w:rPr>
          <w:rFonts w:cstheme="minorHAnsi"/>
          <w:b/>
          <w:bCs/>
        </w:rPr>
        <w:t>Flight Data.xls</w:t>
      </w:r>
      <w:r w:rsidRPr="000109D2">
        <w:rPr>
          <w:rFonts w:cstheme="minorHAnsi"/>
        </w:rPr>
        <w:t xml:space="preserve"> znajdujący się na </w:t>
      </w:r>
      <w:r>
        <w:rPr>
          <w:rFonts w:cstheme="minorHAnsi"/>
        </w:rPr>
        <w:t xml:space="preserve">Twoim </w:t>
      </w:r>
      <w:r w:rsidRPr="000109D2">
        <w:rPr>
          <w:rFonts w:cstheme="minorHAnsi"/>
        </w:rPr>
        <w:t>komputerze</w:t>
      </w:r>
    </w:p>
    <w:p w14:paraId="074AA90B" w14:textId="5D9FA730" w:rsidR="00474228" w:rsidRPr="00474228" w:rsidRDefault="000109D2" w:rsidP="006A3D0B">
      <w:pPr>
        <w:pStyle w:val="Akapitzlist"/>
        <w:numPr>
          <w:ilvl w:val="0"/>
          <w:numId w:val="6"/>
        </w:numPr>
        <w:jc w:val="both"/>
        <w:rPr>
          <w:rFonts w:cstheme="minorHAnsi"/>
        </w:rPr>
      </w:pPr>
      <w:r w:rsidRPr="000109D2">
        <w:rPr>
          <w:rFonts w:cstheme="minorHAnsi"/>
        </w:rPr>
        <w:t xml:space="preserve">Przeciągnij arkusz </w:t>
      </w:r>
      <w:r w:rsidRPr="000109D2">
        <w:rPr>
          <w:rFonts w:cstheme="minorHAnsi"/>
          <w:b/>
          <w:bCs/>
        </w:rPr>
        <w:t>Resolved Incidents</w:t>
      </w:r>
      <w:r w:rsidRPr="000109D2">
        <w:rPr>
          <w:rFonts w:cstheme="minorHAnsi"/>
        </w:rPr>
        <w:t xml:space="preserve"> (Rozwiązane incydenty) w prawo</w:t>
      </w:r>
    </w:p>
    <w:p w14:paraId="434B4894" w14:textId="4541701F" w:rsidR="00EC4416" w:rsidRDefault="005F588B" w:rsidP="00C5683E">
      <w:pPr>
        <w:jc w:val="center"/>
        <w:rPr>
          <w:rFonts w:cstheme="minorHAnsi"/>
        </w:rPr>
      </w:pPr>
      <w:r>
        <w:rPr>
          <w:noProof/>
        </w:rPr>
        <w:drawing>
          <wp:inline distT="0" distB="0" distL="0" distR="0" wp14:anchorId="7A7740C8" wp14:editId="7AC9ACCB">
            <wp:extent cx="4762500" cy="1963376"/>
            <wp:effectExtent l="0" t="0" r="0" b="0"/>
            <wp:docPr id="152233893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38938" name="Picture 1" descr="A screen shot of a computer&#10;&#10;Description automatically generated"/>
                    <pic:cNvPicPr/>
                  </pic:nvPicPr>
                  <pic:blipFill>
                    <a:blip r:embed="rId17"/>
                    <a:stretch>
                      <a:fillRect/>
                    </a:stretch>
                  </pic:blipFill>
                  <pic:spPr>
                    <a:xfrm>
                      <a:off x="0" y="0"/>
                      <a:ext cx="4774025" cy="1968127"/>
                    </a:xfrm>
                    <a:prstGeom prst="rect">
                      <a:avLst/>
                    </a:prstGeom>
                  </pic:spPr>
                </pic:pic>
              </a:graphicData>
            </a:graphic>
          </wp:inline>
        </w:drawing>
      </w:r>
    </w:p>
    <w:p w14:paraId="01BB1434" w14:textId="712F7EAF" w:rsidR="00474228" w:rsidRPr="00474228" w:rsidRDefault="000109D2" w:rsidP="00474228">
      <w:pPr>
        <w:jc w:val="both"/>
        <w:rPr>
          <w:rFonts w:cstheme="minorHAnsi"/>
        </w:rPr>
      </w:pPr>
      <w:r w:rsidRPr="000109D2">
        <w:rPr>
          <w:rFonts w:cstheme="minorHAnsi"/>
        </w:rPr>
        <w:lastRenderedPageBreak/>
        <w:t xml:space="preserve">W podglądzie danych widać pewne problemy - nie ma nazw kolumn, nagłówki z Excela mają wiele pól null itp. Tableau ma wbudowane narzędzie do edycji źle sformatowanych danych i przygotowywania danych do analizy o nazwie </w:t>
      </w:r>
      <w:r w:rsidRPr="000109D2">
        <w:rPr>
          <w:rFonts w:cstheme="minorHAnsi"/>
          <w:b/>
          <w:bCs/>
        </w:rPr>
        <w:t>Data Interpreter</w:t>
      </w:r>
      <w:r w:rsidR="00474228" w:rsidRPr="00474228">
        <w:rPr>
          <w:rFonts w:cstheme="minorHAnsi"/>
        </w:rPr>
        <w:t>.</w:t>
      </w:r>
    </w:p>
    <w:p w14:paraId="38AE916F" w14:textId="71AD009D" w:rsidR="00BF28F8" w:rsidRPr="00BF28F8" w:rsidRDefault="000109D2" w:rsidP="006A3D0B">
      <w:pPr>
        <w:pStyle w:val="Akapitzlist"/>
        <w:numPr>
          <w:ilvl w:val="0"/>
          <w:numId w:val="6"/>
        </w:numPr>
        <w:jc w:val="both"/>
        <w:rPr>
          <w:rFonts w:cstheme="minorHAnsi"/>
        </w:rPr>
      </w:pPr>
      <w:r>
        <w:rPr>
          <w:rFonts w:cstheme="minorHAnsi"/>
        </w:rPr>
        <w:t xml:space="preserve">Kliknij </w:t>
      </w:r>
      <w:r w:rsidR="00474228" w:rsidRPr="00BF28F8">
        <w:rPr>
          <w:rFonts w:cstheme="minorHAnsi"/>
          <w:b/>
          <w:bCs/>
        </w:rPr>
        <w:t>Use Data Interpreter</w:t>
      </w:r>
    </w:p>
    <w:p w14:paraId="14ADBE96" w14:textId="278D75E7" w:rsidR="00BF28F8" w:rsidRDefault="000109D2" w:rsidP="006A3D0B">
      <w:pPr>
        <w:pStyle w:val="Akapitzlist"/>
        <w:numPr>
          <w:ilvl w:val="1"/>
          <w:numId w:val="6"/>
        </w:numPr>
        <w:jc w:val="both"/>
        <w:rPr>
          <w:rFonts w:cstheme="minorHAnsi"/>
        </w:rPr>
      </w:pPr>
      <w:r w:rsidRPr="000109D2">
        <w:rPr>
          <w:rFonts w:cstheme="minorHAnsi"/>
        </w:rPr>
        <w:t>Wartości Null są teraz usuwane, a kolumny są poprawnie identyfikowane.</w:t>
      </w:r>
    </w:p>
    <w:p w14:paraId="6087C81B" w14:textId="173A173D" w:rsidR="00474228" w:rsidRPr="00BF28F8" w:rsidRDefault="000109D2" w:rsidP="006A3D0B">
      <w:pPr>
        <w:pStyle w:val="Akapitzlist"/>
        <w:numPr>
          <w:ilvl w:val="1"/>
          <w:numId w:val="6"/>
        </w:numPr>
        <w:jc w:val="both"/>
        <w:rPr>
          <w:rFonts w:cstheme="minorHAnsi"/>
        </w:rPr>
      </w:pPr>
      <w:r w:rsidRPr="000109D2">
        <w:rPr>
          <w:rFonts w:cstheme="minorHAnsi"/>
        </w:rPr>
        <w:t xml:space="preserve">Jeśli chcesz zobaczyć bardziej szczegółowo, co zrobił interpreter danych, możesz kliknąć przycisk </w:t>
      </w:r>
      <w:r w:rsidRPr="000109D2">
        <w:rPr>
          <w:rFonts w:cstheme="minorHAnsi"/>
          <w:b/>
          <w:bCs/>
        </w:rPr>
        <w:t>Review the results</w:t>
      </w:r>
      <w:r w:rsidRPr="000109D2">
        <w:rPr>
          <w:rFonts w:cstheme="minorHAnsi"/>
        </w:rPr>
        <w:t>. Otworzy się plik Excel z opisem wszystkich wprowadzonych zmian</w:t>
      </w:r>
      <w:r w:rsidR="00474228" w:rsidRPr="00BF28F8">
        <w:rPr>
          <w:rFonts w:cstheme="minorHAnsi"/>
        </w:rPr>
        <w:t>.</w:t>
      </w:r>
    </w:p>
    <w:p w14:paraId="373C3945" w14:textId="77777777" w:rsidR="00BF28F8" w:rsidRDefault="00BF28F8" w:rsidP="00D25986">
      <w:pPr>
        <w:pStyle w:val="Nagwek3"/>
        <w:rPr>
          <w:sz w:val="24"/>
          <w:szCs w:val="24"/>
        </w:rPr>
      </w:pPr>
    </w:p>
    <w:p w14:paraId="4DCF4809" w14:textId="4E53FF28" w:rsidR="00D25986" w:rsidRPr="00BF28F8" w:rsidRDefault="00BF28F8" w:rsidP="00D25986">
      <w:pPr>
        <w:pStyle w:val="Nagwek3"/>
        <w:rPr>
          <w:b/>
          <w:bCs/>
          <w:color w:val="auto"/>
          <w:sz w:val="24"/>
          <w:szCs w:val="24"/>
        </w:rPr>
      </w:pPr>
      <w:r w:rsidRPr="00BF28F8">
        <w:rPr>
          <w:b/>
          <w:bCs/>
          <w:color w:val="auto"/>
          <w:sz w:val="24"/>
          <w:szCs w:val="24"/>
        </w:rPr>
        <w:t>Pivoting</w:t>
      </w:r>
    </w:p>
    <w:p w14:paraId="5546A46D" w14:textId="62B99B28" w:rsidR="00744D58" w:rsidRPr="00744D58" w:rsidRDefault="000109D2" w:rsidP="00744D58">
      <w:pPr>
        <w:jc w:val="both"/>
        <w:rPr>
          <w:rFonts w:cstheme="minorHAnsi"/>
        </w:rPr>
      </w:pPr>
      <w:r w:rsidRPr="000109D2">
        <w:rPr>
          <w:rFonts w:cstheme="minorHAnsi"/>
        </w:rPr>
        <w:t>Idealne dane powinny być dłuższe, z większą liczbą wierszy i węższe, z mniejszą liczbą kolumn. Aby to osiągnąć, konieczne jest</w:t>
      </w:r>
      <w:r w:rsidR="00744D58" w:rsidRPr="00744D58">
        <w:rPr>
          <w:rFonts w:cstheme="minorHAnsi"/>
        </w:rPr>
        <w:t>:</w:t>
      </w:r>
    </w:p>
    <w:p w14:paraId="3A65E4FC" w14:textId="5CE4FFF1" w:rsidR="00744D58" w:rsidRDefault="000109D2" w:rsidP="006A3D0B">
      <w:pPr>
        <w:pStyle w:val="Akapitzlist"/>
        <w:numPr>
          <w:ilvl w:val="0"/>
          <w:numId w:val="7"/>
        </w:numPr>
        <w:jc w:val="both"/>
        <w:rPr>
          <w:rFonts w:cstheme="minorHAnsi"/>
        </w:rPr>
      </w:pPr>
      <w:r w:rsidRPr="000109D2">
        <w:rPr>
          <w:rFonts w:cstheme="minorHAnsi"/>
        </w:rPr>
        <w:t xml:space="preserve">Zaznacz wszystkie kolumny z datami - kliknij pierwszą kolumnę, przytrzymaj klawisz SHIFT </w:t>
      </w:r>
      <w:r>
        <w:rPr>
          <w:rFonts w:cstheme="minorHAnsi"/>
        </w:rPr>
        <w:br/>
      </w:r>
      <w:r w:rsidRPr="000109D2">
        <w:rPr>
          <w:rFonts w:cstheme="minorHAnsi"/>
        </w:rPr>
        <w:t>i zaznacz ostatnią kolumnę.</w:t>
      </w:r>
    </w:p>
    <w:p w14:paraId="54416BE3" w14:textId="4DDE5F2B" w:rsidR="00744D58" w:rsidRPr="00744D58" w:rsidRDefault="00D4394F" w:rsidP="006A3D0B">
      <w:pPr>
        <w:pStyle w:val="Akapitzlist"/>
        <w:numPr>
          <w:ilvl w:val="0"/>
          <w:numId w:val="7"/>
        </w:numPr>
        <w:jc w:val="both"/>
        <w:rPr>
          <w:rFonts w:cstheme="minorHAnsi"/>
        </w:rPr>
      </w:pPr>
      <w:r w:rsidRPr="00D4394F">
        <w:rPr>
          <w:rFonts w:cstheme="minorHAnsi"/>
        </w:rPr>
        <w:t xml:space="preserve">Kliknij prawym przyciskiem myszy i wybierz </w:t>
      </w:r>
      <w:r w:rsidR="00744D58" w:rsidRPr="00744D58">
        <w:rPr>
          <w:rFonts w:cstheme="minorHAnsi"/>
          <w:b/>
          <w:bCs/>
        </w:rPr>
        <w:t>Pivot</w:t>
      </w:r>
      <w:r w:rsidR="00744D58" w:rsidRPr="00744D58">
        <w:rPr>
          <w:rFonts w:cstheme="minorHAnsi"/>
        </w:rPr>
        <w:t xml:space="preserve">. </w:t>
      </w:r>
      <w:r w:rsidRPr="00D4394F">
        <w:rPr>
          <w:rFonts w:cstheme="minorHAnsi"/>
        </w:rPr>
        <w:t>Masz teraz dane z 3 kolumnami i dużą liczbą wierszy</w:t>
      </w:r>
      <w:r>
        <w:rPr>
          <w:rFonts w:cstheme="minorHAnsi"/>
        </w:rPr>
        <w:t>.</w:t>
      </w:r>
    </w:p>
    <w:p w14:paraId="440C65B9" w14:textId="77777777" w:rsidR="00813BBC" w:rsidRDefault="001A6ACB" w:rsidP="00813BBC">
      <w:pPr>
        <w:jc w:val="center"/>
        <w:rPr>
          <w:rFonts w:cstheme="minorHAnsi"/>
        </w:rPr>
      </w:pPr>
      <w:r>
        <w:rPr>
          <w:noProof/>
        </w:rPr>
        <w:drawing>
          <wp:inline distT="0" distB="0" distL="0" distR="0" wp14:anchorId="2912D261" wp14:editId="3BC85F13">
            <wp:extent cx="3432412" cy="1521733"/>
            <wp:effectExtent l="0" t="0" r="0" b="2540"/>
            <wp:docPr id="721119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9077" name="Picture 1" descr="A screenshot of a computer&#10;&#10;Description automatically generated"/>
                    <pic:cNvPicPr/>
                  </pic:nvPicPr>
                  <pic:blipFill>
                    <a:blip r:embed="rId18"/>
                    <a:stretch>
                      <a:fillRect/>
                    </a:stretch>
                  </pic:blipFill>
                  <pic:spPr>
                    <a:xfrm>
                      <a:off x="0" y="0"/>
                      <a:ext cx="3445950" cy="1527735"/>
                    </a:xfrm>
                    <a:prstGeom prst="rect">
                      <a:avLst/>
                    </a:prstGeom>
                  </pic:spPr>
                </pic:pic>
              </a:graphicData>
            </a:graphic>
          </wp:inline>
        </w:drawing>
      </w:r>
    </w:p>
    <w:p w14:paraId="6CFBBCC3" w14:textId="2B4C7F7B" w:rsidR="00813BBC" w:rsidRPr="00813BBC" w:rsidRDefault="00D4394F" w:rsidP="006A3D0B">
      <w:pPr>
        <w:pStyle w:val="Akapitzlist"/>
        <w:numPr>
          <w:ilvl w:val="0"/>
          <w:numId w:val="7"/>
        </w:numPr>
        <w:jc w:val="both"/>
        <w:rPr>
          <w:rFonts w:cstheme="minorHAnsi"/>
        </w:rPr>
      </w:pPr>
      <w:r w:rsidRPr="00D4394F">
        <w:rPr>
          <w:rFonts w:cstheme="minorHAnsi"/>
        </w:rPr>
        <w:t xml:space="preserve">Zmień nazwę kolumny Pivot Field Names na </w:t>
      </w:r>
      <w:r w:rsidRPr="00D4394F">
        <w:rPr>
          <w:rFonts w:cstheme="minorHAnsi"/>
          <w:b/>
          <w:bCs/>
        </w:rPr>
        <w:t>Date</w:t>
      </w:r>
      <w:r w:rsidRPr="00D4394F">
        <w:rPr>
          <w:rFonts w:cstheme="minorHAnsi"/>
        </w:rPr>
        <w:t xml:space="preserve">, a kolumny Pivot Field Values na </w:t>
      </w:r>
      <w:r w:rsidRPr="00D4394F">
        <w:rPr>
          <w:rFonts w:cstheme="minorHAnsi"/>
          <w:b/>
          <w:bCs/>
        </w:rPr>
        <w:t>Number</w:t>
      </w:r>
      <w:r w:rsidRPr="00D4394F">
        <w:rPr>
          <w:rFonts w:cstheme="minorHAnsi"/>
        </w:rPr>
        <w:t xml:space="preserve"> </w:t>
      </w:r>
      <w:r w:rsidRPr="00D4394F">
        <w:rPr>
          <w:rFonts w:cstheme="minorHAnsi"/>
          <w:b/>
          <w:bCs/>
        </w:rPr>
        <w:t>of Incidents</w:t>
      </w:r>
      <w:r w:rsidRPr="00D4394F">
        <w:rPr>
          <w:rFonts w:cstheme="minorHAnsi"/>
        </w:rPr>
        <w:t xml:space="preserve"> (kliknij prawym przyciskiem myszy i wybierz </w:t>
      </w:r>
      <w:r w:rsidRPr="00D4394F">
        <w:rPr>
          <w:rFonts w:cstheme="minorHAnsi"/>
          <w:b/>
          <w:bCs/>
        </w:rPr>
        <w:t>Rename</w:t>
      </w:r>
      <w:r w:rsidR="00813BBC" w:rsidRPr="00813BBC">
        <w:rPr>
          <w:rFonts w:cstheme="minorHAnsi"/>
        </w:rPr>
        <w:t>)</w:t>
      </w:r>
    </w:p>
    <w:p w14:paraId="38CD3412" w14:textId="77777777" w:rsidR="005C4159" w:rsidRDefault="005C4159" w:rsidP="00D25986">
      <w:pPr>
        <w:pStyle w:val="Nagwek3"/>
        <w:rPr>
          <w:sz w:val="24"/>
          <w:szCs w:val="24"/>
        </w:rPr>
      </w:pPr>
    </w:p>
    <w:p w14:paraId="1251E482" w14:textId="0699C6AE" w:rsidR="00D25986" w:rsidRPr="000F7985" w:rsidRDefault="00D4394F" w:rsidP="00D25986">
      <w:pPr>
        <w:pStyle w:val="Nagwek3"/>
        <w:rPr>
          <w:b/>
          <w:bCs/>
          <w:color w:val="auto"/>
          <w:sz w:val="24"/>
          <w:szCs w:val="24"/>
        </w:rPr>
      </w:pPr>
      <w:r w:rsidRPr="00D4394F">
        <w:rPr>
          <w:b/>
          <w:bCs/>
          <w:color w:val="auto"/>
          <w:sz w:val="24"/>
          <w:szCs w:val="24"/>
        </w:rPr>
        <w:t>Dzielenie kolumn</w:t>
      </w:r>
    </w:p>
    <w:p w14:paraId="2747514C" w14:textId="60ABCA35" w:rsidR="000F7985" w:rsidRDefault="00D4394F" w:rsidP="000F7985">
      <w:pPr>
        <w:jc w:val="both"/>
      </w:pPr>
      <w:r w:rsidRPr="00D4394F">
        <w:t>Zwróć uwagę, że pole „Pracownik” składa się z dwóch danych - kodu lokalizacji (A, B, C, D, E) i kodu pracownika. Kolumna ta może zostać podzielona na dwie kolumny, ponieważ posiada separator (myślnik</w:t>
      </w:r>
      <w:r w:rsidR="000F7985">
        <w:t>).</w:t>
      </w:r>
    </w:p>
    <w:p w14:paraId="760690D2" w14:textId="321E8CD6" w:rsidR="000F7985" w:rsidRDefault="007E2CEE" w:rsidP="006A3D0B">
      <w:pPr>
        <w:pStyle w:val="Akapitzlist"/>
        <w:numPr>
          <w:ilvl w:val="0"/>
          <w:numId w:val="8"/>
        </w:numPr>
        <w:jc w:val="both"/>
      </w:pPr>
      <w:r w:rsidRPr="007E2CEE">
        <w:t xml:space="preserve">Kliknij prawym przyciskiem myszy kolumnę </w:t>
      </w:r>
      <w:r w:rsidRPr="000F7985">
        <w:rPr>
          <w:b/>
          <w:bCs/>
        </w:rPr>
        <w:t xml:space="preserve">Employee </w:t>
      </w:r>
      <w:r w:rsidRPr="007E2CEE">
        <w:t xml:space="preserve">i wybierz opcję </w:t>
      </w:r>
      <w:r w:rsidRPr="007E2CEE">
        <w:rPr>
          <w:b/>
          <w:bCs/>
        </w:rPr>
        <w:t>Split</w:t>
      </w:r>
      <w:r w:rsidRPr="007E2CEE">
        <w:t>. Otrzymasz dwie nowe kolumny - Split 1 i Split 2</w:t>
      </w:r>
    </w:p>
    <w:p w14:paraId="6964B88D" w14:textId="77777777" w:rsidR="007E2CEE" w:rsidRDefault="007E2CEE" w:rsidP="006A3D0B">
      <w:pPr>
        <w:pStyle w:val="Akapitzlist"/>
        <w:numPr>
          <w:ilvl w:val="0"/>
          <w:numId w:val="8"/>
        </w:numPr>
        <w:jc w:val="both"/>
      </w:pPr>
      <w:r w:rsidRPr="007E2CEE">
        <w:t xml:space="preserve">Nazwij pole Split 1 </w:t>
      </w:r>
      <w:r w:rsidRPr="007E2CEE">
        <w:rPr>
          <w:b/>
          <w:bCs/>
        </w:rPr>
        <w:t>Employee Location</w:t>
      </w:r>
      <w:r w:rsidRPr="007E2CEE">
        <w:t xml:space="preserve"> i pole Split 2 </w:t>
      </w:r>
      <w:r w:rsidRPr="007E2CEE">
        <w:rPr>
          <w:b/>
          <w:bCs/>
        </w:rPr>
        <w:t>Employee ID</w:t>
      </w:r>
      <w:r w:rsidRPr="007E2CEE">
        <w:t>.</w:t>
      </w:r>
    </w:p>
    <w:p w14:paraId="55202C54" w14:textId="24A3BB8B" w:rsidR="000F7985" w:rsidRDefault="007E2CEE" w:rsidP="006A3D0B">
      <w:pPr>
        <w:pStyle w:val="Akapitzlist"/>
        <w:numPr>
          <w:ilvl w:val="0"/>
          <w:numId w:val="8"/>
        </w:numPr>
        <w:jc w:val="both"/>
      </w:pPr>
      <w:r w:rsidRPr="007E2CEE">
        <w:t xml:space="preserve">Można zauważyć, że pole </w:t>
      </w:r>
      <w:r w:rsidRPr="007E2CEE">
        <w:rPr>
          <w:b/>
          <w:bCs/>
        </w:rPr>
        <w:t>Date</w:t>
      </w:r>
      <w:r w:rsidRPr="007E2CEE">
        <w:t xml:space="preserve"> zostało oznaczone przez Tableau jako tekst, ale powinno to być pole daty. Kliknij etykietę typu pola i zmień ją na </w:t>
      </w:r>
      <w:r w:rsidRPr="007E2CEE">
        <w:rPr>
          <w:b/>
          <w:bCs/>
        </w:rPr>
        <w:t>Date</w:t>
      </w:r>
      <w:r w:rsidR="000F7985">
        <w:t>.</w:t>
      </w:r>
    </w:p>
    <w:p w14:paraId="5DFF77F4" w14:textId="77777777" w:rsidR="00BA03B0" w:rsidRDefault="00BA03B0" w:rsidP="00BA03B0">
      <w:pPr>
        <w:jc w:val="center"/>
        <w:rPr>
          <w:rFonts w:cstheme="minorHAnsi"/>
          <w:sz w:val="24"/>
          <w:szCs w:val="24"/>
        </w:rPr>
      </w:pPr>
      <w:r>
        <w:rPr>
          <w:noProof/>
        </w:rPr>
        <w:lastRenderedPageBreak/>
        <w:drawing>
          <wp:inline distT="0" distB="0" distL="0" distR="0" wp14:anchorId="1A965E13" wp14:editId="761545CD">
            <wp:extent cx="2536033" cy="2524836"/>
            <wp:effectExtent l="0" t="0" r="0" b="8890"/>
            <wp:docPr id="23728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80989" name=""/>
                    <pic:cNvPicPr/>
                  </pic:nvPicPr>
                  <pic:blipFill>
                    <a:blip r:embed="rId19"/>
                    <a:stretch>
                      <a:fillRect/>
                    </a:stretch>
                  </pic:blipFill>
                  <pic:spPr>
                    <a:xfrm>
                      <a:off x="0" y="0"/>
                      <a:ext cx="2540576" cy="2529359"/>
                    </a:xfrm>
                    <a:prstGeom prst="rect">
                      <a:avLst/>
                    </a:prstGeom>
                  </pic:spPr>
                </pic:pic>
              </a:graphicData>
            </a:graphic>
          </wp:inline>
        </w:drawing>
      </w:r>
    </w:p>
    <w:p w14:paraId="2B319023" w14:textId="77777777" w:rsidR="00177741" w:rsidRDefault="00177741" w:rsidP="00177741">
      <w:pPr>
        <w:rPr>
          <w:rFonts w:cstheme="minorHAnsi"/>
        </w:rPr>
      </w:pPr>
    </w:p>
    <w:p w14:paraId="5C21DB0D" w14:textId="2E2E03AF" w:rsidR="00177741" w:rsidRPr="000F7985" w:rsidRDefault="00D404BB" w:rsidP="00177741">
      <w:pPr>
        <w:pStyle w:val="Nagwek3"/>
        <w:rPr>
          <w:b/>
          <w:bCs/>
          <w:color w:val="auto"/>
        </w:rPr>
      </w:pPr>
      <w:r>
        <w:rPr>
          <w:b/>
          <w:bCs/>
          <w:color w:val="auto"/>
        </w:rPr>
        <w:t>Przykład wizualizacji</w:t>
      </w:r>
    </w:p>
    <w:p w14:paraId="61F9CAA9" w14:textId="2FB303F6" w:rsidR="007B3A14" w:rsidRDefault="00D404BB" w:rsidP="007A594C">
      <w:pPr>
        <w:pStyle w:val="Akapitzlist"/>
        <w:numPr>
          <w:ilvl w:val="0"/>
          <w:numId w:val="3"/>
        </w:numPr>
        <w:rPr>
          <w:rFonts w:cstheme="minorHAnsi"/>
        </w:rPr>
      </w:pPr>
      <w:r w:rsidRPr="00D404BB">
        <w:rPr>
          <w:rFonts w:cstheme="minorHAnsi"/>
        </w:rPr>
        <w:t xml:space="preserve">Otwórz kartę </w:t>
      </w:r>
      <w:r w:rsidRPr="00D404BB">
        <w:rPr>
          <w:rFonts w:cstheme="minorHAnsi"/>
          <w:b/>
          <w:bCs/>
        </w:rPr>
        <w:t>Sheet 1</w:t>
      </w:r>
      <w:r w:rsidRPr="00D404BB">
        <w:rPr>
          <w:rFonts w:cstheme="minorHAnsi"/>
        </w:rPr>
        <w:t xml:space="preserve"> i utwórz wizualizację, która pokaże liczbę rozwiązanych incydentów dla każdego pracownika (zgodnie z kodem pracownika).</w:t>
      </w:r>
    </w:p>
    <w:p w14:paraId="1ADA0F5F" w14:textId="731E9B93" w:rsidR="007B3A14" w:rsidRPr="00D404BB" w:rsidRDefault="00D404BB" w:rsidP="00D404BB">
      <w:pPr>
        <w:pStyle w:val="Akapitzlist"/>
        <w:numPr>
          <w:ilvl w:val="1"/>
          <w:numId w:val="3"/>
        </w:numPr>
        <w:rPr>
          <w:rFonts w:cstheme="minorHAnsi"/>
        </w:rPr>
      </w:pPr>
      <w:r w:rsidRPr="00D404BB">
        <w:rPr>
          <w:rFonts w:cstheme="minorHAnsi"/>
        </w:rPr>
        <w:t xml:space="preserve">Przeciągnij pole </w:t>
      </w:r>
      <w:r w:rsidRPr="007B3A14">
        <w:rPr>
          <w:rFonts w:cstheme="minorHAnsi"/>
          <w:b/>
          <w:bCs/>
        </w:rPr>
        <w:t>Employee</w:t>
      </w:r>
      <w:r w:rsidRPr="007B3A14">
        <w:rPr>
          <w:rFonts w:cstheme="minorHAnsi"/>
        </w:rPr>
        <w:t xml:space="preserve"> </w:t>
      </w:r>
      <w:r w:rsidRPr="007B3A14">
        <w:rPr>
          <w:rFonts w:cstheme="minorHAnsi"/>
          <w:b/>
          <w:bCs/>
        </w:rPr>
        <w:t>- ID</w:t>
      </w:r>
      <w:r w:rsidRPr="007B3A14">
        <w:rPr>
          <w:rFonts w:cstheme="minorHAnsi"/>
        </w:rPr>
        <w:t xml:space="preserve"> </w:t>
      </w:r>
      <w:r w:rsidRPr="00D404BB">
        <w:rPr>
          <w:rFonts w:cstheme="minorHAnsi"/>
        </w:rPr>
        <w:t xml:space="preserve">do </w:t>
      </w:r>
      <w:r>
        <w:rPr>
          <w:rFonts w:cstheme="minorHAnsi"/>
        </w:rPr>
        <w:t>W</w:t>
      </w:r>
      <w:r w:rsidRPr="00D404BB">
        <w:rPr>
          <w:rFonts w:cstheme="minorHAnsi"/>
        </w:rPr>
        <w:t xml:space="preserve">ierszy, a pole </w:t>
      </w:r>
      <w:r w:rsidRPr="007B3A14">
        <w:rPr>
          <w:rFonts w:cstheme="minorHAnsi"/>
          <w:b/>
          <w:bCs/>
        </w:rPr>
        <w:t>Number of Incidents</w:t>
      </w:r>
      <w:r w:rsidRPr="007B3A14">
        <w:rPr>
          <w:rFonts w:cstheme="minorHAnsi"/>
        </w:rPr>
        <w:t xml:space="preserve"> </w:t>
      </w:r>
      <w:r w:rsidRPr="00D404BB">
        <w:rPr>
          <w:rFonts w:cstheme="minorHAnsi"/>
        </w:rPr>
        <w:t xml:space="preserve">do </w:t>
      </w:r>
      <w:r>
        <w:rPr>
          <w:rFonts w:cstheme="minorHAnsi"/>
        </w:rPr>
        <w:t>K</w:t>
      </w:r>
      <w:r w:rsidRPr="00D404BB">
        <w:rPr>
          <w:rFonts w:cstheme="minorHAnsi"/>
        </w:rPr>
        <w:t>olumn. Posortuj dane według rozmiaru</w:t>
      </w:r>
      <w:r w:rsidR="007B3A14" w:rsidRPr="00D404BB">
        <w:rPr>
          <w:rFonts w:cstheme="minorHAnsi"/>
        </w:rPr>
        <w:t>.</w:t>
      </w:r>
    </w:p>
    <w:p w14:paraId="27078346" w14:textId="3B446709" w:rsidR="00835ED3" w:rsidRPr="0076005A" w:rsidRDefault="0076005A" w:rsidP="0076005A">
      <w:pPr>
        <w:jc w:val="center"/>
        <w:rPr>
          <w:rFonts w:cstheme="minorHAnsi"/>
          <w:sz w:val="24"/>
          <w:szCs w:val="24"/>
        </w:rPr>
      </w:pPr>
      <w:r>
        <w:rPr>
          <w:noProof/>
        </w:rPr>
        <w:drawing>
          <wp:inline distT="0" distB="0" distL="0" distR="0" wp14:anchorId="4A31A574" wp14:editId="64241F0C">
            <wp:extent cx="4786726" cy="3152633"/>
            <wp:effectExtent l="0" t="0" r="0" b="0"/>
            <wp:docPr id="1709349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49953" name=""/>
                    <pic:cNvPicPr/>
                  </pic:nvPicPr>
                  <pic:blipFill>
                    <a:blip r:embed="rId20"/>
                    <a:stretch>
                      <a:fillRect/>
                    </a:stretch>
                  </pic:blipFill>
                  <pic:spPr>
                    <a:xfrm>
                      <a:off x="0" y="0"/>
                      <a:ext cx="4795197" cy="3158212"/>
                    </a:xfrm>
                    <a:prstGeom prst="rect">
                      <a:avLst/>
                    </a:prstGeom>
                  </pic:spPr>
                </pic:pic>
              </a:graphicData>
            </a:graphic>
          </wp:inline>
        </w:drawing>
      </w:r>
    </w:p>
    <w:p w14:paraId="5BE35F8E" w14:textId="0D039D3B" w:rsidR="002E75DD" w:rsidRPr="002E75DD" w:rsidRDefault="007B3B79" w:rsidP="007A594C">
      <w:pPr>
        <w:pStyle w:val="Akapitzlist"/>
        <w:numPr>
          <w:ilvl w:val="0"/>
          <w:numId w:val="3"/>
        </w:numPr>
        <w:rPr>
          <w:rFonts w:cstheme="minorHAnsi"/>
        </w:rPr>
      </w:pPr>
      <w:r w:rsidRPr="007B3B79">
        <w:rPr>
          <w:rFonts w:cstheme="minorHAnsi"/>
        </w:rPr>
        <w:t>Z powyższej wizualizacji jasno wynika, że istnieje część pracowników, którzy mają bardzo dużą liczbę rozwiązanych incydentów. Z drugiej strony istnieje inna część pracowników, która ma raczej niską liczbę rozwiązanych incydentów. Możliwe jest wizualne wyróżnienie pierwszej części pracowników</w:t>
      </w:r>
      <w:r w:rsidR="002E75DD" w:rsidRPr="002E75DD">
        <w:rPr>
          <w:rFonts w:cstheme="minorHAnsi"/>
        </w:rPr>
        <w:t>:</w:t>
      </w:r>
    </w:p>
    <w:p w14:paraId="0F60775A" w14:textId="1191705E" w:rsidR="00181637" w:rsidRDefault="00181637" w:rsidP="007A594C">
      <w:pPr>
        <w:pStyle w:val="Akapitzlist"/>
        <w:numPr>
          <w:ilvl w:val="1"/>
          <w:numId w:val="3"/>
        </w:numPr>
        <w:rPr>
          <w:rFonts w:cstheme="minorHAnsi"/>
        </w:rPr>
      </w:pPr>
      <w:r w:rsidRPr="00181637">
        <w:rPr>
          <w:rFonts w:cstheme="minorHAnsi"/>
        </w:rPr>
        <w:t xml:space="preserve">Utwórz nowe pole, klikając prawym przyciskiem myszy biały obszar po lewej stronie (gdzie znajdują się pola) i wybierz opcję </w:t>
      </w:r>
      <w:r w:rsidRPr="005C7CCF">
        <w:rPr>
          <w:rFonts w:cstheme="minorHAnsi"/>
          <w:b/>
          <w:bCs/>
        </w:rPr>
        <w:t>Create Calculated Field</w:t>
      </w:r>
      <w:r w:rsidRPr="00181637">
        <w:rPr>
          <w:rFonts w:cstheme="minorHAnsi"/>
        </w:rPr>
        <w:t xml:space="preserve">. </w:t>
      </w:r>
    </w:p>
    <w:p w14:paraId="3C577764" w14:textId="6EAD9C67" w:rsidR="002E75DD" w:rsidRPr="00181637" w:rsidRDefault="00181637" w:rsidP="00181637">
      <w:pPr>
        <w:pStyle w:val="Akapitzlist"/>
        <w:numPr>
          <w:ilvl w:val="1"/>
          <w:numId w:val="3"/>
        </w:numPr>
        <w:rPr>
          <w:rFonts w:ascii="Courier New" w:hAnsi="Courier New" w:cs="Courier New"/>
        </w:rPr>
      </w:pPr>
      <w:r w:rsidRPr="00181637">
        <w:rPr>
          <w:rFonts w:cstheme="minorHAnsi"/>
        </w:rPr>
        <w:lastRenderedPageBreak/>
        <w:t xml:space="preserve">Pod nazwą nowego pola wpisz </w:t>
      </w:r>
      <w:r w:rsidRPr="00181637">
        <w:rPr>
          <w:rFonts w:cstheme="minorHAnsi"/>
          <w:b/>
          <w:bCs/>
        </w:rPr>
        <w:t>Employee Rank</w:t>
      </w:r>
      <w:r w:rsidRPr="00181637">
        <w:rPr>
          <w:rFonts w:cstheme="minorHAnsi"/>
        </w:rPr>
        <w:t>, a formuła powinna wyglądać następująco</w:t>
      </w:r>
      <w:r w:rsidR="002E75DD" w:rsidRPr="00181637">
        <w:rPr>
          <w:rFonts w:cstheme="minorHAnsi"/>
        </w:rPr>
        <w:t>:</w:t>
      </w:r>
      <w:r w:rsidR="005C7CCF" w:rsidRPr="00181637">
        <w:rPr>
          <w:rFonts w:cstheme="minorHAnsi"/>
        </w:rPr>
        <w:br/>
      </w:r>
      <w:r w:rsidR="002E75DD" w:rsidRPr="00181637">
        <w:rPr>
          <w:rFonts w:ascii="Courier New" w:hAnsi="Courier New" w:cs="Courier New"/>
        </w:rPr>
        <w:t>IF SUM([Number of Incidents])&gt;50 then 'good' ELSE 'bad' END</w:t>
      </w:r>
    </w:p>
    <w:p w14:paraId="2D0EFE7F" w14:textId="00FF3A2A" w:rsidR="00A73D82" w:rsidRDefault="00293358" w:rsidP="00A73D82">
      <w:pPr>
        <w:jc w:val="center"/>
        <w:rPr>
          <w:rFonts w:cstheme="minorHAnsi"/>
          <w:sz w:val="24"/>
          <w:szCs w:val="24"/>
        </w:rPr>
      </w:pPr>
      <w:r>
        <w:rPr>
          <w:noProof/>
        </w:rPr>
        <w:drawing>
          <wp:inline distT="0" distB="0" distL="0" distR="0" wp14:anchorId="5A671467" wp14:editId="1CC0B65E">
            <wp:extent cx="3514195" cy="2181225"/>
            <wp:effectExtent l="0" t="0" r="0" b="0"/>
            <wp:docPr id="169048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258" name="Picture 1" descr="A screenshot of a computer&#10;&#10;Description automatically generated"/>
                    <pic:cNvPicPr/>
                  </pic:nvPicPr>
                  <pic:blipFill>
                    <a:blip r:embed="rId21"/>
                    <a:stretch>
                      <a:fillRect/>
                    </a:stretch>
                  </pic:blipFill>
                  <pic:spPr>
                    <a:xfrm>
                      <a:off x="0" y="0"/>
                      <a:ext cx="3520424" cy="2185091"/>
                    </a:xfrm>
                    <a:prstGeom prst="rect">
                      <a:avLst/>
                    </a:prstGeom>
                  </pic:spPr>
                </pic:pic>
              </a:graphicData>
            </a:graphic>
          </wp:inline>
        </w:drawing>
      </w:r>
    </w:p>
    <w:p w14:paraId="389FF59D" w14:textId="49C2E647" w:rsidR="00181637" w:rsidRPr="00181637" w:rsidRDefault="00181637" w:rsidP="00181637">
      <w:pPr>
        <w:pStyle w:val="Akapitzlist"/>
        <w:numPr>
          <w:ilvl w:val="1"/>
          <w:numId w:val="3"/>
        </w:numPr>
        <w:jc w:val="both"/>
        <w:rPr>
          <w:rFonts w:cstheme="minorHAnsi"/>
          <w:sz w:val="24"/>
          <w:szCs w:val="24"/>
        </w:rPr>
      </w:pPr>
      <w:r w:rsidRPr="00181637">
        <w:rPr>
          <w:rFonts w:cstheme="minorHAnsi"/>
          <w:sz w:val="24"/>
          <w:szCs w:val="24"/>
        </w:rPr>
        <w:t xml:space="preserve">Nowo utworzone pole </w:t>
      </w:r>
      <w:r w:rsidRPr="00181637">
        <w:rPr>
          <w:rFonts w:cstheme="minorHAnsi"/>
          <w:b/>
          <w:bCs/>
          <w:sz w:val="24"/>
          <w:szCs w:val="24"/>
        </w:rPr>
        <w:t>Employee Rank</w:t>
      </w:r>
      <w:r w:rsidRPr="00181637">
        <w:rPr>
          <w:rFonts w:cstheme="minorHAnsi"/>
          <w:sz w:val="24"/>
          <w:szCs w:val="24"/>
        </w:rPr>
        <w:t xml:space="preserve"> pojawiło się w polach po lewej stronie. Przeciągnij to pole na kartę </w:t>
      </w:r>
      <w:r w:rsidRPr="00181637">
        <w:rPr>
          <w:rFonts w:cstheme="minorHAnsi"/>
          <w:b/>
          <w:bCs/>
          <w:sz w:val="24"/>
          <w:szCs w:val="24"/>
        </w:rPr>
        <w:t>Color</w:t>
      </w:r>
    </w:p>
    <w:p w14:paraId="6B9E6911" w14:textId="77777777" w:rsidR="00181637" w:rsidRPr="00181637" w:rsidRDefault="00181637" w:rsidP="00181637">
      <w:pPr>
        <w:pStyle w:val="Akapitzlist"/>
        <w:numPr>
          <w:ilvl w:val="1"/>
          <w:numId w:val="3"/>
        </w:numPr>
        <w:jc w:val="both"/>
        <w:rPr>
          <w:rFonts w:cstheme="minorHAnsi"/>
          <w:sz w:val="24"/>
          <w:szCs w:val="24"/>
        </w:rPr>
      </w:pPr>
      <w:r w:rsidRPr="00181637">
        <w:rPr>
          <w:rFonts w:cstheme="minorHAnsi"/>
          <w:sz w:val="24"/>
          <w:szCs w:val="24"/>
        </w:rPr>
        <w:t>Po prawej stronie znajduje się legenda. Zmień kolor znacznika „dobry” na czerwony, a znacznika „zły” na szary (klikając dwukrotnie na kolor).</w:t>
      </w:r>
    </w:p>
    <w:p w14:paraId="14FFF82F" w14:textId="3C9CC4C5" w:rsidR="00181637" w:rsidRDefault="00181637" w:rsidP="00181637">
      <w:pPr>
        <w:pStyle w:val="Akapitzlist"/>
        <w:numPr>
          <w:ilvl w:val="1"/>
          <w:numId w:val="3"/>
        </w:numPr>
        <w:jc w:val="both"/>
        <w:rPr>
          <w:rFonts w:cstheme="minorHAnsi"/>
          <w:sz w:val="24"/>
          <w:szCs w:val="24"/>
        </w:rPr>
      </w:pPr>
      <w:r w:rsidRPr="00181637">
        <w:rPr>
          <w:rFonts w:cstheme="minorHAnsi"/>
          <w:sz w:val="24"/>
          <w:szCs w:val="24"/>
        </w:rPr>
        <w:t xml:space="preserve">Kliknij znacznik </w:t>
      </w:r>
      <w:r w:rsidRPr="00181637">
        <w:rPr>
          <w:rFonts w:cstheme="minorHAnsi"/>
          <w:b/>
          <w:bCs/>
          <w:sz w:val="24"/>
          <w:szCs w:val="24"/>
        </w:rPr>
        <w:t>Label</w:t>
      </w:r>
      <w:r>
        <w:rPr>
          <w:rFonts w:cstheme="minorHAnsi"/>
          <w:sz w:val="24"/>
          <w:szCs w:val="24"/>
        </w:rPr>
        <w:t xml:space="preserve"> </w:t>
      </w:r>
      <w:r w:rsidRPr="00181637">
        <w:rPr>
          <w:rFonts w:cstheme="minorHAnsi"/>
          <w:sz w:val="24"/>
          <w:szCs w:val="24"/>
        </w:rPr>
        <w:t xml:space="preserve">i zaznacz opcję </w:t>
      </w:r>
      <w:r w:rsidRPr="00C363EE">
        <w:rPr>
          <w:rFonts w:cstheme="minorHAnsi"/>
          <w:b/>
          <w:bCs/>
          <w:sz w:val="24"/>
          <w:szCs w:val="24"/>
        </w:rPr>
        <w:t>Show mark labels</w:t>
      </w:r>
    </w:p>
    <w:p w14:paraId="074970E0" w14:textId="77777777" w:rsidR="00641D8C" w:rsidRDefault="00C5683E" w:rsidP="00C5683E">
      <w:pPr>
        <w:rPr>
          <w:rFonts w:cstheme="minorHAnsi"/>
          <w:sz w:val="24"/>
          <w:szCs w:val="24"/>
        </w:rPr>
      </w:pPr>
      <w:r>
        <w:rPr>
          <w:noProof/>
        </w:rPr>
        <w:drawing>
          <wp:inline distT="0" distB="0" distL="0" distR="0" wp14:anchorId="57057659" wp14:editId="0E2A900F">
            <wp:extent cx="5760720" cy="3840480"/>
            <wp:effectExtent l="0" t="0" r="0" b="7620"/>
            <wp:docPr id="299735296" name="Picture 1" descr="A graph of numbers and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5296" name="Picture 1" descr="A graph of numbers and a number of objects&#10;&#10;Description automatically generated"/>
                    <pic:cNvPicPr/>
                  </pic:nvPicPr>
                  <pic:blipFill>
                    <a:blip r:embed="rId22"/>
                    <a:stretch>
                      <a:fillRect/>
                    </a:stretch>
                  </pic:blipFill>
                  <pic:spPr>
                    <a:xfrm>
                      <a:off x="0" y="0"/>
                      <a:ext cx="5760720" cy="3840480"/>
                    </a:xfrm>
                    <a:prstGeom prst="rect">
                      <a:avLst/>
                    </a:prstGeom>
                  </pic:spPr>
                </pic:pic>
              </a:graphicData>
            </a:graphic>
          </wp:inline>
        </w:drawing>
      </w:r>
    </w:p>
    <w:p w14:paraId="53850F55" w14:textId="59586B2B" w:rsidR="0022697F" w:rsidRDefault="0022697F" w:rsidP="00AA7B90">
      <w:pPr>
        <w:rPr>
          <w:rFonts w:ascii="Roboto" w:hAnsi="Roboto" w:cstheme="minorHAnsi"/>
          <w:b/>
          <w:bCs/>
          <w:sz w:val="40"/>
          <w:szCs w:val="40"/>
        </w:rPr>
      </w:pPr>
    </w:p>
    <w:p w14:paraId="4DAEC73F" w14:textId="77777777" w:rsidR="00833925" w:rsidRDefault="00833925" w:rsidP="00AA7B90">
      <w:pPr>
        <w:rPr>
          <w:rFonts w:ascii="Roboto" w:hAnsi="Roboto" w:cstheme="minorHAnsi"/>
          <w:b/>
          <w:bCs/>
          <w:sz w:val="40"/>
          <w:szCs w:val="40"/>
        </w:rPr>
      </w:pPr>
    </w:p>
    <w:p w14:paraId="4F109559" w14:textId="6F4C13F1" w:rsidR="00FE25E8" w:rsidRDefault="00FE25E8" w:rsidP="00FE25E8"/>
    <w:p w14:paraId="5518A702" w14:textId="77777777" w:rsidR="00FE25E8" w:rsidRPr="00C363EE" w:rsidRDefault="00FE25E8" w:rsidP="00FE25E8">
      <w:pPr>
        <w:pStyle w:val="Nagwek2"/>
        <w:jc w:val="center"/>
        <w:rPr>
          <w:color w:val="auto"/>
        </w:rPr>
      </w:pPr>
      <w:bookmarkStart w:id="0" w:name="_Hlk194909107"/>
      <w:r w:rsidRPr="00252D9E">
        <w:rPr>
          <w:color w:val="auto"/>
        </w:rPr>
        <w:t xml:space="preserve">Wymiary i </w:t>
      </w:r>
      <w:r>
        <w:rPr>
          <w:color w:val="auto"/>
        </w:rPr>
        <w:t>M</w:t>
      </w:r>
      <w:r w:rsidRPr="00252D9E">
        <w:rPr>
          <w:color w:val="auto"/>
        </w:rPr>
        <w:t>iary</w:t>
      </w:r>
      <w:bookmarkEnd w:id="0"/>
      <w:r w:rsidRPr="00252D9E">
        <w:rPr>
          <w:color w:val="auto"/>
        </w:rPr>
        <w:t xml:space="preserve">; </w:t>
      </w:r>
      <w:r>
        <w:rPr>
          <w:color w:val="auto"/>
        </w:rPr>
        <w:t>D</w:t>
      </w:r>
      <w:r w:rsidRPr="00252D9E">
        <w:rPr>
          <w:color w:val="auto"/>
        </w:rPr>
        <w:t>ane ciągłe i dyskretne</w:t>
      </w:r>
    </w:p>
    <w:p w14:paraId="2DCBD131" w14:textId="77777777" w:rsidR="00FE25E8" w:rsidRDefault="00FE25E8" w:rsidP="00FE25E8"/>
    <w:p w14:paraId="7F2519FE" w14:textId="77777777" w:rsidR="00FE25E8" w:rsidRDefault="00FE25E8" w:rsidP="00FE25E8">
      <w:pPr>
        <w:pStyle w:val="Nagwek3"/>
        <w:rPr>
          <w:rFonts w:cstheme="minorBidi"/>
          <w:color w:val="auto"/>
          <w:sz w:val="22"/>
          <w:szCs w:val="22"/>
        </w:rPr>
      </w:pPr>
      <w:r w:rsidRPr="00807275">
        <w:rPr>
          <w:rFonts w:cstheme="minorBidi"/>
          <w:color w:val="auto"/>
          <w:sz w:val="22"/>
          <w:szCs w:val="22"/>
        </w:rPr>
        <w:t>Tableau klasyfikuje każde pole do wymiaru lub miary, w zależności od typu danych</w:t>
      </w:r>
      <w:r w:rsidRPr="00654E5E">
        <w:rPr>
          <w:rFonts w:cstheme="minorBidi"/>
          <w:color w:val="auto"/>
          <w:sz w:val="22"/>
          <w:szCs w:val="22"/>
        </w:rPr>
        <w:t>.</w:t>
      </w:r>
    </w:p>
    <w:p w14:paraId="4D631345" w14:textId="77777777" w:rsidR="00FE25E8" w:rsidRPr="00654E5E" w:rsidRDefault="00FE25E8" w:rsidP="00FE25E8">
      <w:pPr>
        <w:pStyle w:val="Nagwek3"/>
        <w:rPr>
          <w:b/>
          <w:bCs/>
          <w:color w:val="auto"/>
        </w:rPr>
      </w:pPr>
      <w:r w:rsidRPr="00654E5E">
        <w:rPr>
          <w:b/>
          <w:bCs/>
          <w:noProof/>
          <w:color w:val="auto"/>
        </w:rPr>
        <w:drawing>
          <wp:anchor distT="0" distB="0" distL="114300" distR="114300" simplePos="0" relativeHeight="251674624" behindDoc="0" locked="0" layoutInCell="1" allowOverlap="1" wp14:anchorId="151374F0" wp14:editId="2679E1EC">
            <wp:simplePos x="0" y="0"/>
            <wp:positionH relativeFrom="column">
              <wp:posOffset>4594860</wp:posOffset>
            </wp:positionH>
            <wp:positionV relativeFrom="paragraph">
              <wp:posOffset>286109</wp:posOffset>
            </wp:positionV>
            <wp:extent cx="1141730" cy="3743325"/>
            <wp:effectExtent l="0" t="0" r="1270" b="9525"/>
            <wp:wrapSquare wrapText="bothSides"/>
            <wp:docPr id="783932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2595"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41730" cy="3743325"/>
                    </a:xfrm>
                    <a:prstGeom prst="rect">
                      <a:avLst/>
                    </a:prstGeom>
                  </pic:spPr>
                </pic:pic>
              </a:graphicData>
            </a:graphic>
          </wp:anchor>
        </w:drawing>
      </w:r>
      <w:r w:rsidRPr="00807275">
        <w:rPr>
          <w:b/>
          <w:bCs/>
          <w:color w:val="auto"/>
        </w:rPr>
        <w:t>Wymiary i Miary</w:t>
      </w:r>
    </w:p>
    <w:p w14:paraId="6CE70A6A" w14:textId="77777777" w:rsidR="00FE25E8" w:rsidRPr="00807275" w:rsidRDefault="00FE25E8" w:rsidP="00FE25E8">
      <w:pPr>
        <w:jc w:val="both"/>
        <w:rPr>
          <w:noProof/>
        </w:rPr>
      </w:pPr>
      <w:r w:rsidRPr="00807275">
        <w:rPr>
          <w:b/>
          <w:bCs/>
          <w:noProof/>
        </w:rPr>
        <w:t xml:space="preserve">Wymiary </w:t>
      </w:r>
      <w:r w:rsidRPr="00807275">
        <w:rPr>
          <w:noProof/>
        </w:rPr>
        <w:t>to pola używane do grupowania lub podziału danych. Wymiary zazwyczaj (ale nie zawsze) zawierają wartości jakościowe (np. nazwy, daty, dane geograficzne itp.) i wpływają na poziom szczegółowości wizualizacji.</w:t>
      </w:r>
    </w:p>
    <w:p w14:paraId="7687883B" w14:textId="77777777" w:rsidR="00FE25E8" w:rsidRPr="00807275" w:rsidRDefault="00FE25E8" w:rsidP="00FE25E8">
      <w:pPr>
        <w:jc w:val="both"/>
        <w:rPr>
          <w:b/>
          <w:bCs/>
          <w:noProof/>
          <w:lang w:val="pl-PL"/>
        </w:rPr>
      </w:pPr>
      <w:r w:rsidRPr="00807275">
        <w:rPr>
          <w:b/>
          <w:bCs/>
          <w:noProof/>
          <w:lang w:val="pl-PL"/>
        </w:rPr>
        <w:t xml:space="preserve">Miary </w:t>
      </w:r>
      <w:r w:rsidRPr="00807275">
        <w:rPr>
          <w:noProof/>
          <w:lang w:val="pl-PL"/>
        </w:rPr>
        <w:t>są zazwyczaj wartościami liczbowymi (ilościowymi), na których można wykonywać różne operacje obliczeniowe. Wartość miary zależy od kontekstu wymiarów. Na przykład suma kosztów wysyłki jest inna, jeśli nie ma wymiaru (jeśli sumowane są tylko wszystkie koszty wysyłki) i jeśli wymiarem jest Priorytet wysyłki (wtedy koszty wysyłki będą wyświetlane dla każdego indywidualnego priorytetu wysyłki</w:t>
      </w:r>
      <w:r>
        <w:rPr>
          <w:noProof/>
        </w:rPr>
        <w:t>).</w:t>
      </w:r>
    </w:p>
    <w:p w14:paraId="488225DC" w14:textId="77777777" w:rsidR="00FE25E8" w:rsidRDefault="00FE25E8" w:rsidP="00FE25E8">
      <w:pPr>
        <w:jc w:val="both"/>
      </w:pPr>
      <w:r w:rsidRPr="00807275">
        <w:rPr>
          <w:noProof/>
        </w:rPr>
        <w:t>W Tableau wymiary i miary są oddzielone poziomą linią</w:t>
      </w:r>
      <w:r>
        <w:rPr>
          <w:noProof/>
        </w:rPr>
        <w:t>.</w:t>
      </w:r>
    </w:p>
    <w:p w14:paraId="43F34E73" w14:textId="77777777" w:rsidR="00FE25E8" w:rsidRDefault="00FE25E8" w:rsidP="00FE25E8">
      <w:pPr>
        <w:jc w:val="both"/>
      </w:pPr>
    </w:p>
    <w:p w14:paraId="68157056" w14:textId="77777777" w:rsidR="00FE25E8" w:rsidRDefault="00FE25E8" w:rsidP="00FE25E8">
      <w:pPr>
        <w:jc w:val="both"/>
      </w:pPr>
      <w:r w:rsidRPr="00807275">
        <w:t xml:space="preserve">W dolnej części wymiarów i miar znajdują się predefiniowane pola utworzone przez Tableau. Jest to na przykład pole </w:t>
      </w:r>
      <w:r w:rsidRPr="00807275">
        <w:rPr>
          <w:b/>
          <w:bCs/>
        </w:rPr>
        <w:t>Orders (Count)</w:t>
      </w:r>
      <w:r w:rsidRPr="00807275">
        <w:t xml:space="preserve">, które służy nam, jeśli chcemy zobaczyć, ile wierszy (w tym przypadku zamówień) znajduje się </w:t>
      </w:r>
      <w:r>
        <w:br/>
      </w:r>
      <w:r w:rsidRPr="00807275">
        <w:t>w określonym wymiarze</w:t>
      </w:r>
    </w:p>
    <w:p w14:paraId="198375ED" w14:textId="77777777" w:rsidR="00FE25E8" w:rsidRDefault="00FE25E8" w:rsidP="00FE25E8">
      <w:pPr>
        <w:pStyle w:val="Akapitzlist"/>
        <w:numPr>
          <w:ilvl w:val="0"/>
          <w:numId w:val="9"/>
        </w:numPr>
        <w:jc w:val="both"/>
      </w:pPr>
      <w:r w:rsidRPr="00BC520E">
        <w:t xml:space="preserve">Otwórz Tableau, załaduj plik </w:t>
      </w:r>
      <w:r w:rsidRPr="00BC520E">
        <w:rPr>
          <w:b/>
          <w:bCs/>
        </w:rPr>
        <w:t>Global Superstore</w:t>
      </w:r>
      <w:r w:rsidRPr="00BC520E">
        <w:t xml:space="preserve"> (arkusz </w:t>
      </w:r>
      <w:r w:rsidRPr="00BC520E">
        <w:rPr>
          <w:b/>
        </w:rPr>
        <w:t>Orders</w:t>
      </w:r>
      <w:r>
        <w:t>)</w:t>
      </w:r>
    </w:p>
    <w:p w14:paraId="634FC10A" w14:textId="77777777" w:rsidR="00FE25E8" w:rsidRDefault="00FE25E8" w:rsidP="00FE25E8">
      <w:pPr>
        <w:pStyle w:val="Akapitzlist"/>
        <w:numPr>
          <w:ilvl w:val="0"/>
          <w:numId w:val="9"/>
        </w:numPr>
        <w:jc w:val="both"/>
      </w:pPr>
      <w:r w:rsidRPr="00BC520E">
        <w:t xml:space="preserve">Otwórz nowy arkusz i nadaj mu nazwę </w:t>
      </w:r>
      <w:r w:rsidRPr="00A55D64">
        <w:rPr>
          <w:b/>
          <w:bCs/>
        </w:rPr>
        <w:t>Orders by Category</w:t>
      </w:r>
    </w:p>
    <w:p w14:paraId="05AD8277" w14:textId="77777777" w:rsidR="00FE25E8" w:rsidRDefault="00FE25E8" w:rsidP="00FE25E8">
      <w:pPr>
        <w:pStyle w:val="Akapitzlist"/>
        <w:numPr>
          <w:ilvl w:val="0"/>
          <w:numId w:val="9"/>
        </w:numPr>
        <w:jc w:val="both"/>
      </w:pPr>
      <w:r w:rsidRPr="00BC520E">
        <w:t xml:space="preserve">Przenieś pole </w:t>
      </w:r>
      <w:r w:rsidRPr="00A55D64">
        <w:rPr>
          <w:b/>
          <w:bCs/>
        </w:rPr>
        <w:t>Category</w:t>
      </w:r>
      <w:r>
        <w:t xml:space="preserve"> </w:t>
      </w:r>
      <w:r w:rsidRPr="00BC520E">
        <w:t xml:space="preserve">do wierszy, a pole </w:t>
      </w:r>
      <w:r w:rsidRPr="00A55D64">
        <w:rPr>
          <w:b/>
          <w:bCs/>
        </w:rPr>
        <w:t>Orders (Count)</w:t>
      </w:r>
      <w:r>
        <w:t xml:space="preserve"> </w:t>
      </w:r>
      <w:r w:rsidRPr="00BC520E">
        <w:t>do kolumn.</w:t>
      </w:r>
    </w:p>
    <w:p w14:paraId="6C72BCEF" w14:textId="77777777" w:rsidR="00FE25E8" w:rsidRDefault="00FE25E8" w:rsidP="00FE25E8">
      <w:pPr>
        <w:jc w:val="both"/>
      </w:pPr>
      <w:r w:rsidRPr="00BC520E">
        <w:t>Całkowita liczba zamówień</w:t>
      </w:r>
      <w:r>
        <w:t xml:space="preserve"> </w:t>
      </w:r>
      <w:r w:rsidRPr="00BC520E">
        <w:t>według kategorii jest teraz wyświetlana</w:t>
      </w:r>
      <w:r>
        <w:t>.</w:t>
      </w:r>
    </w:p>
    <w:p w14:paraId="08C71563" w14:textId="77777777" w:rsidR="00FE25E8" w:rsidRPr="00450A33" w:rsidRDefault="00FE25E8" w:rsidP="00FE25E8">
      <w:pPr>
        <w:jc w:val="both"/>
      </w:pPr>
      <w:r>
        <w:rPr>
          <w:noProof/>
        </w:rPr>
        <w:drawing>
          <wp:inline distT="0" distB="0" distL="0" distR="0" wp14:anchorId="2CDCE032" wp14:editId="3091A041">
            <wp:extent cx="5760720" cy="1478280"/>
            <wp:effectExtent l="0" t="0" r="0" b="7620"/>
            <wp:docPr id="1084615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5202" name="Picture 1" descr="A screenshot of a computer&#10;&#10;Description automatically generated"/>
                    <pic:cNvPicPr/>
                  </pic:nvPicPr>
                  <pic:blipFill>
                    <a:blip r:embed="rId24"/>
                    <a:stretch>
                      <a:fillRect/>
                    </a:stretch>
                  </pic:blipFill>
                  <pic:spPr>
                    <a:xfrm>
                      <a:off x="0" y="0"/>
                      <a:ext cx="5760720" cy="1478280"/>
                    </a:xfrm>
                    <a:prstGeom prst="rect">
                      <a:avLst/>
                    </a:prstGeom>
                  </pic:spPr>
                </pic:pic>
              </a:graphicData>
            </a:graphic>
          </wp:inline>
        </w:drawing>
      </w:r>
    </w:p>
    <w:p w14:paraId="588C347B" w14:textId="77777777" w:rsidR="00FE25E8" w:rsidRDefault="00FE25E8" w:rsidP="00FE25E8">
      <w:pPr>
        <w:pStyle w:val="Akapitzlist"/>
        <w:numPr>
          <w:ilvl w:val="0"/>
          <w:numId w:val="9"/>
        </w:numPr>
        <w:jc w:val="both"/>
      </w:pPr>
      <w:r w:rsidRPr="00B10197">
        <w:t xml:space="preserve">Otwórz nowy arkusz i nazwij go </w:t>
      </w:r>
      <w:r w:rsidRPr="009A7404">
        <w:rPr>
          <w:b/>
          <w:bCs/>
        </w:rPr>
        <w:t>Dimensions and Measures</w:t>
      </w:r>
    </w:p>
    <w:p w14:paraId="15C63165" w14:textId="77777777" w:rsidR="00FE25E8" w:rsidRDefault="00FE25E8" w:rsidP="00FE25E8">
      <w:pPr>
        <w:pStyle w:val="Akapitzlist"/>
        <w:numPr>
          <w:ilvl w:val="0"/>
          <w:numId w:val="9"/>
        </w:numPr>
        <w:jc w:val="both"/>
      </w:pPr>
      <w:r w:rsidRPr="00B10197">
        <w:t xml:space="preserve">Przenieś pole </w:t>
      </w:r>
      <w:r w:rsidRPr="009A7404">
        <w:rPr>
          <w:b/>
          <w:bCs/>
        </w:rPr>
        <w:t>Category</w:t>
      </w:r>
      <w:r>
        <w:t xml:space="preserve"> </w:t>
      </w:r>
      <w:r w:rsidRPr="00B10197">
        <w:t>do kolumn</w:t>
      </w:r>
    </w:p>
    <w:p w14:paraId="6F61B9F1" w14:textId="77777777" w:rsidR="00FE25E8" w:rsidRDefault="00FE25E8" w:rsidP="00FE25E8">
      <w:pPr>
        <w:jc w:val="both"/>
      </w:pPr>
      <w:r w:rsidRPr="00C457CB">
        <w:t>Pole Kategoria to wymiar, według którego dane zostały podzielone (w tym przypadku na 3 kategorie</w:t>
      </w:r>
      <w:r>
        <w:t>).</w:t>
      </w:r>
    </w:p>
    <w:p w14:paraId="132752FB" w14:textId="77777777" w:rsidR="00FE25E8" w:rsidRDefault="00FE25E8" w:rsidP="00FE25E8">
      <w:pPr>
        <w:pStyle w:val="Akapitzlist"/>
        <w:numPr>
          <w:ilvl w:val="0"/>
          <w:numId w:val="9"/>
        </w:numPr>
        <w:jc w:val="both"/>
      </w:pPr>
      <w:r w:rsidRPr="00C457CB">
        <w:lastRenderedPageBreak/>
        <w:t xml:space="preserve">Przeciągnij pole </w:t>
      </w:r>
      <w:r w:rsidRPr="00C457CB">
        <w:rPr>
          <w:b/>
          <w:bCs/>
        </w:rPr>
        <w:t>Profit</w:t>
      </w:r>
      <w:r w:rsidRPr="00C457CB">
        <w:t xml:space="preserve"> do wierszy</w:t>
      </w:r>
      <w:r>
        <w:t>.</w:t>
      </w:r>
    </w:p>
    <w:p w14:paraId="66A7278C" w14:textId="77777777" w:rsidR="00FE25E8" w:rsidRDefault="00FE25E8" w:rsidP="00FE25E8">
      <w:pPr>
        <w:jc w:val="both"/>
      </w:pPr>
      <w:r w:rsidRPr="00C457CB">
        <w:t>Po dodaniu wymiaru i miary utworzono wykres słupkowy. Wykres słupkowy wymaga jednego wymiaru i jednej miary</w:t>
      </w:r>
      <w:r>
        <w:t>.</w:t>
      </w:r>
    </w:p>
    <w:p w14:paraId="35A500D3" w14:textId="77777777" w:rsidR="00FE25E8" w:rsidRDefault="00FE25E8" w:rsidP="00FE25E8">
      <w:pPr>
        <w:pStyle w:val="Akapitzlist"/>
        <w:numPr>
          <w:ilvl w:val="0"/>
          <w:numId w:val="9"/>
        </w:numPr>
        <w:jc w:val="both"/>
      </w:pPr>
      <w:r w:rsidRPr="00C457CB">
        <w:t xml:space="preserve">Otwórz </w:t>
      </w:r>
      <w:r w:rsidRPr="00C457CB">
        <w:rPr>
          <w:b/>
          <w:bCs/>
        </w:rPr>
        <w:t>Show Me</w:t>
      </w:r>
      <w:r w:rsidRPr="00C457CB">
        <w:t xml:space="preserve"> w prawym górnym rogu i zapoznaj się z różnymi typami wykresów, które można utworzyć z jednym wymiarem i jedną miarą</w:t>
      </w:r>
    </w:p>
    <w:p w14:paraId="161D65C3" w14:textId="77777777" w:rsidR="00FE25E8" w:rsidRDefault="00FE25E8" w:rsidP="00FE25E8">
      <w:pPr>
        <w:pStyle w:val="Nagwek3"/>
      </w:pPr>
    </w:p>
    <w:p w14:paraId="00D5ABC8" w14:textId="77777777" w:rsidR="00FE25E8" w:rsidRPr="007A594C" w:rsidRDefault="00FE25E8" w:rsidP="00FE25E8">
      <w:pPr>
        <w:pStyle w:val="Nagwek3"/>
        <w:rPr>
          <w:b/>
          <w:bCs/>
          <w:color w:val="auto"/>
        </w:rPr>
      </w:pPr>
      <w:r w:rsidRPr="009D2F38">
        <w:rPr>
          <w:b/>
          <w:bCs/>
          <w:color w:val="auto"/>
        </w:rPr>
        <w:t>Pola ciągłe i dyskretne</w:t>
      </w:r>
    </w:p>
    <w:p w14:paraId="202BC524" w14:textId="77777777" w:rsidR="00FE25E8" w:rsidRDefault="00FE25E8" w:rsidP="00FE25E8">
      <w:pPr>
        <w:jc w:val="both"/>
      </w:pPr>
      <w:r w:rsidRPr="009D2F38">
        <w:t xml:space="preserve">Wszystkie pola mają ikonę po lewej stronie, która wskazuje typ pola (ciąg znaków, liczba całkowita, data itp.), a ikona jest oznaczona kolorem niebieskim lub zielonym. Zielone pola to pola </w:t>
      </w:r>
      <w:r w:rsidRPr="009D2F38">
        <w:rPr>
          <w:b/>
          <w:bCs/>
        </w:rPr>
        <w:t>ciągłe</w:t>
      </w:r>
      <w:r w:rsidRPr="009D2F38">
        <w:t xml:space="preserve">, które reprezentują wartości ciągłe (bez żadnych przerw). Niebieskie pola są </w:t>
      </w:r>
      <w:r w:rsidRPr="009D2F38">
        <w:rPr>
          <w:b/>
          <w:bCs/>
        </w:rPr>
        <w:t>dyskretne</w:t>
      </w:r>
      <w:r w:rsidRPr="009D2F38">
        <w:t xml:space="preserve"> i reprezentują wartości, które są unikalne i wyświetlane jako indywidualne</w:t>
      </w:r>
      <w:r>
        <w:t>.</w:t>
      </w:r>
    </w:p>
    <w:p w14:paraId="4A36B35F" w14:textId="77777777" w:rsidR="00FE25E8" w:rsidRDefault="00FE25E8" w:rsidP="00FE25E8">
      <w:pPr>
        <w:pStyle w:val="Akapitzlist"/>
        <w:numPr>
          <w:ilvl w:val="0"/>
          <w:numId w:val="10"/>
        </w:numPr>
        <w:jc w:val="both"/>
      </w:pPr>
      <w:r>
        <w:t xml:space="preserve">Otwórz nowy arkusz i nazwij go </w:t>
      </w:r>
      <w:r w:rsidRPr="009D2F38">
        <w:rPr>
          <w:b/>
          <w:bCs/>
        </w:rPr>
        <w:t>Profit</w:t>
      </w:r>
    </w:p>
    <w:p w14:paraId="2F8C18D2" w14:textId="77777777" w:rsidR="00FE25E8" w:rsidRDefault="00FE25E8" w:rsidP="00FE25E8">
      <w:pPr>
        <w:pStyle w:val="Akapitzlist"/>
        <w:numPr>
          <w:ilvl w:val="0"/>
          <w:numId w:val="10"/>
        </w:numPr>
        <w:jc w:val="both"/>
      </w:pPr>
      <w:r>
        <w:t xml:space="preserve">Przeciągnij pole </w:t>
      </w:r>
      <w:r w:rsidRPr="009D2F38">
        <w:rPr>
          <w:b/>
          <w:bCs/>
        </w:rPr>
        <w:t>Order Date</w:t>
      </w:r>
      <w:r>
        <w:t xml:space="preserve"> do kolumn, aby uzyskać tabelę z latami w nagłówku. Dodanie zmiennej ciągłej do wierszy spowoduje utworzenie osi na wykresie</w:t>
      </w:r>
    </w:p>
    <w:p w14:paraId="2CA0EF3B" w14:textId="77777777" w:rsidR="00FE25E8" w:rsidRDefault="00FE25E8" w:rsidP="00FE25E8">
      <w:pPr>
        <w:pStyle w:val="Akapitzlist"/>
        <w:numPr>
          <w:ilvl w:val="0"/>
          <w:numId w:val="10"/>
        </w:numPr>
        <w:jc w:val="both"/>
      </w:pPr>
      <w:r>
        <w:t xml:space="preserve">Przeciągnij pole </w:t>
      </w:r>
      <w:r w:rsidRPr="009D2F38">
        <w:rPr>
          <w:b/>
          <w:bCs/>
        </w:rPr>
        <w:t>Profit</w:t>
      </w:r>
      <w:r>
        <w:t xml:space="preserve"> do wierszy.</w:t>
      </w:r>
    </w:p>
    <w:p w14:paraId="35067417" w14:textId="77777777" w:rsidR="00FE25E8" w:rsidRDefault="00FE25E8" w:rsidP="00FE25E8">
      <w:pPr>
        <w:jc w:val="center"/>
      </w:pPr>
      <w:r>
        <w:rPr>
          <w:noProof/>
        </w:rPr>
        <w:drawing>
          <wp:inline distT="0" distB="0" distL="0" distR="0" wp14:anchorId="5DBD9908" wp14:editId="4DA4A351">
            <wp:extent cx="1685925" cy="3629203"/>
            <wp:effectExtent l="0" t="0" r="0" b="9525"/>
            <wp:docPr id="201152900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9008" name="Picture 1" descr="A graph with a line&#10;&#10;Description automatically generated"/>
                    <pic:cNvPicPr/>
                  </pic:nvPicPr>
                  <pic:blipFill>
                    <a:blip r:embed="rId25"/>
                    <a:stretch>
                      <a:fillRect/>
                    </a:stretch>
                  </pic:blipFill>
                  <pic:spPr>
                    <a:xfrm>
                      <a:off x="0" y="0"/>
                      <a:ext cx="1686480" cy="3630397"/>
                    </a:xfrm>
                    <a:prstGeom prst="rect">
                      <a:avLst/>
                    </a:prstGeom>
                  </pic:spPr>
                </pic:pic>
              </a:graphicData>
            </a:graphic>
          </wp:inline>
        </w:drawing>
      </w:r>
    </w:p>
    <w:p w14:paraId="53A05F09" w14:textId="77777777" w:rsidR="00FE25E8" w:rsidRDefault="00FE25E8" w:rsidP="00FE25E8">
      <w:pPr>
        <w:pStyle w:val="Akapitzlist"/>
        <w:numPr>
          <w:ilvl w:val="0"/>
          <w:numId w:val="10"/>
        </w:numPr>
        <w:jc w:val="both"/>
      </w:pPr>
      <w:r>
        <w:t xml:space="preserve">Otwórz nowy arkusz i nazwij go </w:t>
      </w:r>
      <w:r w:rsidRPr="00960417">
        <w:rPr>
          <w:b/>
          <w:bCs/>
        </w:rPr>
        <w:t>Shipping Cost Analysis</w:t>
      </w:r>
    </w:p>
    <w:p w14:paraId="4A6ABD74" w14:textId="77777777" w:rsidR="00FE25E8" w:rsidRDefault="00FE25E8" w:rsidP="00FE25E8">
      <w:pPr>
        <w:pStyle w:val="Akapitzlist"/>
        <w:numPr>
          <w:ilvl w:val="0"/>
          <w:numId w:val="10"/>
        </w:numPr>
        <w:jc w:val="both"/>
      </w:pPr>
      <w:r>
        <w:t xml:space="preserve">Przeciągnij pole Order Date do kolumn, aby uzyskać tabelę z latami w nagłówku. Jeśli do wierszy zostanie dodana zmienna </w:t>
      </w:r>
      <w:r w:rsidRPr="009D2F38">
        <w:rPr>
          <w:u w:val="single"/>
        </w:rPr>
        <w:t>dyskretna</w:t>
      </w:r>
      <w:r>
        <w:t>, zostanie utworzona tabela</w:t>
      </w:r>
    </w:p>
    <w:p w14:paraId="7BF2D52B" w14:textId="77777777" w:rsidR="00FE25E8" w:rsidRDefault="00FE25E8" w:rsidP="00FE25E8">
      <w:pPr>
        <w:pStyle w:val="Akapitzlist"/>
        <w:numPr>
          <w:ilvl w:val="0"/>
          <w:numId w:val="10"/>
        </w:numPr>
        <w:jc w:val="both"/>
      </w:pPr>
      <w:r>
        <w:t xml:space="preserve">Przeciągnij pole </w:t>
      </w:r>
      <w:r w:rsidRPr="009D2F38">
        <w:rPr>
          <w:b/>
          <w:bCs/>
        </w:rPr>
        <w:t>Market</w:t>
      </w:r>
      <w:r>
        <w:t xml:space="preserve"> do wierszy</w:t>
      </w:r>
    </w:p>
    <w:p w14:paraId="2DE8BE25" w14:textId="77777777" w:rsidR="00FE25E8" w:rsidRDefault="00FE25E8" w:rsidP="00FE25E8">
      <w:pPr>
        <w:pStyle w:val="Akapitzlist"/>
        <w:numPr>
          <w:ilvl w:val="0"/>
          <w:numId w:val="10"/>
        </w:numPr>
        <w:jc w:val="both"/>
      </w:pPr>
      <w:r>
        <w:t xml:space="preserve">Teraz konieczne jest dodanie do tabeli zmiennej ciągłej w celu wyświetlenia wartości. Weź pole </w:t>
      </w:r>
      <w:r w:rsidRPr="009D2F38">
        <w:rPr>
          <w:b/>
          <w:bCs/>
        </w:rPr>
        <w:t>Shipping Cost</w:t>
      </w:r>
      <w:r>
        <w:t xml:space="preserve"> i przeciągnij je do znaku </w:t>
      </w:r>
      <w:r w:rsidRPr="009D2F38">
        <w:rPr>
          <w:b/>
          <w:bCs/>
        </w:rPr>
        <w:t>Abc</w:t>
      </w:r>
    </w:p>
    <w:p w14:paraId="54D35E18" w14:textId="77777777" w:rsidR="00FE25E8" w:rsidRDefault="00FE25E8" w:rsidP="00FE25E8">
      <w:pPr>
        <w:jc w:val="center"/>
      </w:pPr>
      <w:r>
        <w:rPr>
          <w:noProof/>
        </w:rPr>
        <w:lastRenderedPageBreak/>
        <w:drawing>
          <wp:inline distT="0" distB="0" distL="0" distR="0" wp14:anchorId="401A4B58" wp14:editId="4BC93E8B">
            <wp:extent cx="2919502" cy="2581275"/>
            <wp:effectExtent l="0" t="0" r="0" b="0"/>
            <wp:docPr id="1469208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08836" name="Picture 1" descr="A screenshot of a computer&#10;&#10;Description automatically generated"/>
                    <pic:cNvPicPr/>
                  </pic:nvPicPr>
                  <pic:blipFill>
                    <a:blip r:embed="rId26"/>
                    <a:stretch>
                      <a:fillRect/>
                    </a:stretch>
                  </pic:blipFill>
                  <pic:spPr>
                    <a:xfrm>
                      <a:off x="0" y="0"/>
                      <a:ext cx="2934842" cy="2594838"/>
                    </a:xfrm>
                    <a:prstGeom prst="rect">
                      <a:avLst/>
                    </a:prstGeom>
                  </pic:spPr>
                </pic:pic>
              </a:graphicData>
            </a:graphic>
          </wp:inline>
        </w:drawing>
      </w:r>
      <w:r w:rsidRPr="00AC486E">
        <w:rPr>
          <w:noProof/>
        </w:rPr>
        <w:t xml:space="preserve"> </w:t>
      </w:r>
      <w:r>
        <w:rPr>
          <w:noProof/>
        </w:rPr>
        <w:drawing>
          <wp:inline distT="0" distB="0" distL="0" distR="0" wp14:anchorId="02713098" wp14:editId="4B61DF61">
            <wp:extent cx="2667000" cy="2006851"/>
            <wp:effectExtent l="0" t="0" r="0" b="0"/>
            <wp:docPr id="736088656" name="Picture 1" descr="A screenshot of a shipping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88656" name="Picture 1" descr="A screenshot of a shipping data&#10;&#10;Description automatically generated"/>
                    <pic:cNvPicPr/>
                  </pic:nvPicPr>
                  <pic:blipFill>
                    <a:blip r:embed="rId27"/>
                    <a:stretch>
                      <a:fillRect/>
                    </a:stretch>
                  </pic:blipFill>
                  <pic:spPr>
                    <a:xfrm>
                      <a:off x="0" y="0"/>
                      <a:ext cx="2673935" cy="2012070"/>
                    </a:xfrm>
                    <a:prstGeom prst="rect">
                      <a:avLst/>
                    </a:prstGeom>
                  </pic:spPr>
                </pic:pic>
              </a:graphicData>
            </a:graphic>
          </wp:inline>
        </w:drawing>
      </w:r>
    </w:p>
    <w:p w14:paraId="4BCD9197" w14:textId="77777777" w:rsidR="00FE25E8" w:rsidRDefault="00FE25E8" w:rsidP="00FE25E8">
      <w:pPr>
        <w:pStyle w:val="Nagwek3"/>
      </w:pPr>
    </w:p>
    <w:p w14:paraId="285723A6" w14:textId="77777777" w:rsidR="00FE25E8" w:rsidRPr="001C3C54" w:rsidRDefault="00FE25E8" w:rsidP="00FE25E8">
      <w:pPr>
        <w:pStyle w:val="Nagwek3"/>
        <w:rPr>
          <w:b/>
          <w:bCs/>
          <w:color w:val="auto"/>
        </w:rPr>
      </w:pPr>
      <w:r>
        <w:rPr>
          <w:b/>
          <w:bCs/>
          <w:color w:val="auto"/>
        </w:rPr>
        <w:t>Filtrowanie danych</w:t>
      </w:r>
    </w:p>
    <w:p w14:paraId="31FF7052" w14:textId="77777777" w:rsidR="00FE25E8" w:rsidRPr="00AD04C4" w:rsidRDefault="00FE25E8" w:rsidP="00FE25E8">
      <w:pPr>
        <w:jc w:val="both"/>
        <w:rPr>
          <w:rFonts w:cstheme="minorHAnsi"/>
        </w:rPr>
      </w:pPr>
      <w:r w:rsidRPr="00E27677">
        <w:rPr>
          <w:rFonts w:cstheme="minorHAnsi"/>
        </w:rPr>
        <w:t>Dzięki filtrowaniu użytkownicy mogą precyzyjniej wyszukiwać potrzebne informacje. Wynik filtrowania różni się w zależności od typu danych</w:t>
      </w:r>
      <w:r w:rsidRPr="00AD04C4">
        <w:rPr>
          <w:rFonts w:cstheme="minorHAnsi"/>
        </w:rPr>
        <w:t>.</w:t>
      </w:r>
    </w:p>
    <w:p w14:paraId="2F84CB8A" w14:textId="77777777" w:rsidR="00FE25E8" w:rsidRPr="00E27677" w:rsidRDefault="00FE25E8" w:rsidP="00FE25E8">
      <w:pPr>
        <w:pStyle w:val="Akapitzlist"/>
        <w:numPr>
          <w:ilvl w:val="0"/>
          <w:numId w:val="11"/>
        </w:numPr>
        <w:jc w:val="both"/>
        <w:rPr>
          <w:rFonts w:cstheme="minorHAnsi"/>
        </w:rPr>
      </w:pPr>
      <w:r w:rsidRPr="00E27677">
        <w:rPr>
          <w:rFonts w:cstheme="minorHAnsi"/>
        </w:rPr>
        <w:t xml:space="preserve">Otwórz arkusz </w:t>
      </w:r>
      <w:r w:rsidRPr="00E27677">
        <w:rPr>
          <w:rFonts w:cstheme="minorHAnsi"/>
          <w:b/>
          <w:bCs/>
        </w:rPr>
        <w:t>Profit</w:t>
      </w:r>
    </w:p>
    <w:p w14:paraId="14812721" w14:textId="77777777" w:rsidR="00FE25E8" w:rsidRPr="00E27677" w:rsidRDefault="00FE25E8" w:rsidP="00FE25E8">
      <w:pPr>
        <w:pStyle w:val="Akapitzlist"/>
        <w:numPr>
          <w:ilvl w:val="0"/>
          <w:numId w:val="11"/>
        </w:numPr>
        <w:jc w:val="both"/>
        <w:rPr>
          <w:rFonts w:cstheme="minorHAnsi"/>
        </w:rPr>
      </w:pPr>
      <w:r w:rsidRPr="00E27677">
        <w:rPr>
          <w:rFonts w:cstheme="minorHAnsi"/>
        </w:rPr>
        <w:t xml:space="preserve">Filtrowanie pól dyskretnych pozwala uzyskać wszystkie możliwe wartości, według których można filtrować. </w:t>
      </w:r>
    </w:p>
    <w:p w14:paraId="39C6E718" w14:textId="77777777" w:rsidR="00FE25E8" w:rsidRPr="00AD04C4" w:rsidRDefault="00FE25E8" w:rsidP="00FE25E8">
      <w:pPr>
        <w:pStyle w:val="Akapitzlist"/>
        <w:jc w:val="both"/>
      </w:pPr>
      <w:r w:rsidRPr="00E27677">
        <w:rPr>
          <w:rFonts w:cstheme="minorHAnsi"/>
        </w:rPr>
        <w:t xml:space="preserve">Przeciągnij pole </w:t>
      </w:r>
      <w:r w:rsidRPr="00E27677">
        <w:rPr>
          <w:rFonts w:cstheme="minorHAnsi"/>
          <w:b/>
          <w:bCs/>
        </w:rPr>
        <w:t>Market</w:t>
      </w:r>
      <w:r w:rsidRPr="00E27677">
        <w:rPr>
          <w:rFonts w:cstheme="minorHAnsi"/>
        </w:rPr>
        <w:t xml:space="preserve"> do sekcji </w:t>
      </w:r>
      <w:r w:rsidRPr="00E27677">
        <w:rPr>
          <w:rFonts w:cstheme="minorHAnsi"/>
          <w:b/>
          <w:bCs/>
        </w:rPr>
        <w:t>Filters</w:t>
      </w:r>
      <w:r w:rsidRPr="00AD04C4">
        <w:rPr>
          <w:rFonts w:cstheme="minorHAnsi"/>
        </w:rPr>
        <w:t>.</w:t>
      </w:r>
    </w:p>
    <w:p w14:paraId="1E9C4FD9" w14:textId="77777777" w:rsidR="00FE25E8" w:rsidRDefault="00FE25E8" w:rsidP="00FE25E8">
      <w:pPr>
        <w:ind w:left="360"/>
        <w:jc w:val="center"/>
      </w:pPr>
      <w:r>
        <w:rPr>
          <w:noProof/>
        </w:rPr>
        <w:drawing>
          <wp:inline distT="0" distB="0" distL="0" distR="0" wp14:anchorId="04C373DF" wp14:editId="5940DE25">
            <wp:extent cx="1073468" cy="2000250"/>
            <wp:effectExtent l="0" t="0" r="0" b="0"/>
            <wp:docPr id="2121560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60439" name="Picture 1" descr="A screenshot of a computer&#10;&#10;Description automatically generated"/>
                    <pic:cNvPicPr/>
                  </pic:nvPicPr>
                  <pic:blipFill>
                    <a:blip r:embed="rId28"/>
                    <a:stretch>
                      <a:fillRect/>
                    </a:stretch>
                  </pic:blipFill>
                  <pic:spPr>
                    <a:xfrm>
                      <a:off x="0" y="0"/>
                      <a:ext cx="1078631" cy="2009870"/>
                    </a:xfrm>
                    <a:prstGeom prst="rect">
                      <a:avLst/>
                    </a:prstGeom>
                  </pic:spPr>
                </pic:pic>
              </a:graphicData>
            </a:graphic>
          </wp:inline>
        </w:drawing>
      </w:r>
    </w:p>
    <w:p w14:paraId="6DB00049" w14:textId="77777777" w:rsidR="00FE25E8" w:rsidRDefault="00FE25E8" w:rsidP="00FE25E8">
      <w:pPr>
        <w:pStyle w:val="Akapitzlist"/>
        <w:numPr>
          <w:ilvl w:val="0"/>
          <w:numId w:val="11"/>
        </w:numPr>
        <w:jc w:val="both"/>
      </w:pPr>
      <w:r w:rsidRPr="00E27677">
        <w:t xml:space="preserve">W wyświetlonym oknie wybierz </w:t>
      </w:r>
      <w:r w:rsidRPr="00E27677">
        <w:rPr>
          <w:b/>
          <w:bCs/>
        </w:rPr>
        <w:t>All</w:t>
      </w:r>
      <w:r w:rsidRPr="00E27677">
        <w:t xml:space="preserve"> (lub zaznacz wszystkie możliwe wartości) i kliknij </w:t>
      </w:r>
      <w:r w:rsidRPr="00E27677">
        <w:rPr>
          <w:b/>
          <w:bCs/>
        </w:rPr>
        <w:t>OK</w:t>
      </w:r>
      <w:r w:rsidRPr="00E27677">
        <w:t>.</w:t>
      </w:r>
    </w:p>
    <w:p w14:paraId="1407E32A" w14:textId="77777777" w:rsidR="00FE25E8" w:rsidRDefault="00FE25E8" w:rsidP="00FE25E8">
      <w:pPr>
        <w:pStyle w:val="Akapitzlist"/>
        <w:numPr>
          <w:ilvl w:val="0"/>
          <w:numId w:val="11"/>
        </w:numPr>
        <w:jc w:val="both"/>
      </w:pPr>
      <w:r w:rsidRPr="00E27677">
        <w:t xml:space="preserve">Pole </w:t>
      </w:r>
      <w:r w:rsidRPr="00E27677">
        <w:rPr>
          <w:b/>
          <w:bCs/>
        </w:rPr>
        <w:t>Market</w:t>
      </w:r>
      <w:r w:rsidRPr="00E27677">
        <w:t xml:space="preserve"> jest widoczne w sekcji Filtr. Kliknij to pole prawym przyciskiem myszy i wybierz opcję </w:t>
      </w:r>
      <w:r w:rsidRPr="00133E0F">
        <w:rPr>
          <w:b/>
          <w:bCs/>
        </w:rPr>
        <w:t>Show filter</w:t>
      </w:r>
      <w:r w:rsidRPr="00E27677">
        <w:t xml:space="preserve">. Po prawej stronie ekranu pojawi się filtr ze </w:t>
      </w:r>
      <w:r w:rsidRPr="00E27677">
        <w:rPr>
          <w:u w:val="single"/>
        </w:rPr>
        <w:t>wszystkimi możliwymi wartościami</w:t>
      </w:r>
      <w:r w:rsidRPr="00E27677">
        <w:t>, według których można filtrować dane</w:t>
      </w:r>
    </w:p>
    <w:p w14:paraId="0DA27271" w14:textId="77777777" w:rsidR="00FE25E8" w:rsidRPr="00C56684" w:rsidRDefault="00FE25E8" w:rsidP="00FE25E8">
      <w:pPr>
        <w:jc w:val="center"/>
      </w:pPr>
      <w:r>
        <w:rPr>
          <w:noProof/>
        </w:rPr>
        <w:lastRenderedPageBreak/>
        <w:drawing>
          <wp:inline distT="0" distB="0" distL="0" distR="0" wp14:anchorId="28970AC2" wp14:editId="45847BBC">
            <wp:extent cx="1142015" cy="1406106"/>
            <wp:effectExtent l="0" t="0" r="1270" b="3810"/>
            <wp:docPr id="109030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1286" name="Picture 1" descr="A screenshot of a computer&#10;&#10;Description automatically generated"/>
                    <pic:cNvPicPr/>
                  </pic:nvPicPr>
                  <pic:blipFill>
                    <a:blip r:embed="rId29"/>
                    <a:stretch>
                      <a:fillRect/>
                    </a:stretch>
                  </pic:blipFill>
                  <pic:spPr>
                    <a:xfrm>
                      <a:off x="0" y="0"/>
                      <a:ext cx="1142750" cy="1407011"/>
                    </a:xfrm>
                    <a:prstGeom prst="rect">
                      <a:avLst/>
                    </a:prstGeom>
                  </pic:spPr>
                </pic:pic>
              </a:graphicData>
            </a:graphic>
          </wp:inline>
        </w:drawing>
      </w:r>
    </w:p>
    <w:p w14:paraId="2C0D04A9" w14:textId="77777777" w:rsidR="00FE25E8" w:rsidRDefault="00FE25E8" w:rsidP="00FE25E8">
      <w:pPr>
        <w:pStyle w:val="Akapitzlist"/>
        <w:numPr>
          <w:ilvl w:val="0"/>
          <w:numId w:val="11"/>
        </w:numPr>
        <w:jc w:val="both"/>
      </w:pPr>
      <w:r>
        <w:t xml:space="preserve">Otwórz arkusz </w:t>
      </w:r>
      <w:r w:rsidRPr="00C85B04">
        <w:rPr>
          <w:b/>
          <w:bCs/>
        </w:rPr>
        <w:t>Shipping Cost Analysis</w:t>
      </w:r>
    </w:p>
    <w:p w14:paraId="0A78964C" w14:textId="77777777" w:rsidR="00FE25E8" w:rsidRDefault="00FE25E8" w:rsidP="00FE25E8">
      <w:pPr>
        <w:pStyle w:val="Akapitzlist"/>
        <w:numPr>
          <w:ilvl w:val="0"/>
          <w:numId w:val="11"/>
        </w:numPr>
        <w:jc w:val="both"/>
      </w:pPr>
      <w:r>
        <w:t xml:space="preserve">Filtrowanie pól </w:t>
      </w:r>
      <w:r w:rsidRPr="00046DC7">
        <w:rPr>
          <w:u w:val="single"/>
        </w:rPr>
        <w:t>ciągłych</w:t>
      </w:r>
      <w:r>
        <w:t xml:space="preserve"> zapewnia zakres wartości, które można filtrować. Przeciągnij pole </w:t>
      </w:r>
      <w:r w:rsidRPr="00C85B04">
        <w:rPr>
          <w:b/>
          <w:bCs/>
        </w:rPr>
        <w:t>Discount</w:t>
      </w:r>
      <w:r>
        <w:t xml:space="preserve"> do sekcji </w:t>
      </w:r>
      <w:r w:rsidRPr="00C85B04">
        <w:rPr>
          <w:b/>
          <w:bCs/>
        </w:rPr>
        <w:t>Filters</w:t>
      </w:r>
    </w:p>
    <w:p w14:paraId="4F2A9F5A" w14:textId="77777777" w:rsidR="00FE25E8" w:rsidRDefault="00FE25E8" w:rsidP="00FE25E8">
      <w:pPr>
        <w:pStyle w:val="Akapitzlist"/>
        <w:numPr>
          <w:ilvl w:val="0"/>
          <w:numId w:val="11"/>
        </w:numPr>
        <w:jc w:val="both"/>
      </w:pPr>
      <w:r>
        <w:t xml:space="preserve">W wyświetlonym oknie wybierz </w:t>
      </w:r>
      <w:r w:rsidRPr="00046DC7">
        <w:rPr>
          <w:b/>
          <w:bCs/>
        </w:rPr>
        <w:t>Next</w:t>
      </w:r>
      <w:r>
        <w:t xml:space="preserve"> i </w:t>
      </w:r>
      <w:r w:rsidRPr="00046DC7">
        <w:rPr>
          <w:b/>
          <w:bCs/>
        </w:rPr>
        <w:t>OK</w:t>
      </w:r>
    </w:p>
    <w:p w14:paraId="31300CF3" w14:textId="77777777" w:rsidR="00FE25E8" w:rsidRDefault="00FE25E8" w:rsidP="00FE25E8">
      <w:pPr>
        <w:pStyle w:val="Akapitzlist"/>
        <w:numPr>
          <w:ilvl w:val="0"/>
          <w:numId w:val="11"/>
        </w:numPr>
        <w:jc w:val="both"/>
      </w:pPr>
      <w:r>
        <w:t>W sekcji Filter widoczne jest pole Discount. Kliknij to pole prawym przyciskiem myszy i wybierz opcję Pokaż filtr. Po prawej stronie ekranu pojawił się filtr z zakresem wartości, według których można filtrować dane</w:t>
      </w:r>
    </w:p>
    <w:p w14:paraId="1B6D842C" w14:textId="77777777" w:rsidR="00FE25E8" w:rsidRDefault="00FE25E8" w:rsidP="00FE25E8">
      <w:pPr>
        <w:jc w:val="center"/>
      </w:pPr>
      <w:r>
        <w:rPr>
          <w:noProof/>
        </w:rPr>
        <w:drawing>
          <wp:inline distT="0" distB="0" distL="0" distR="0" wp14:anchorId="068BAB2D" wp14:editId="37328296">
            <wp:extent cx="1207698" cy="607647"/>
            <wp:effectExtent l="0" t="0" r="0" b="2540"/>
            <wp:docPr id="1507920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0502" name="Picture 1" descr="A screenshot of a computer&#10;&#10;Description automatically generated"/>
                    <pic:cNvPicPr/>
                  </pic:nvPicPr>
                  <pic:blipFill>
                    <a:blip r:embed="rId30"/>
                    <a:stretch>
                      <a:fillRect/>
                    </a:stretch>
                  </pic:blipFill>
                  <pic:spPr>
                    <a:xfrm>
                      <a:off x="0" y="0"/>
                      <a:ext cx="1215003" cy="611323"/>
                    </a:xfrm>
                    <a:prstGeom prst="rect">
                      <a:avLst/>
                    </a:prstGeom>
                  </pic:spPr>
                </pic:pic>
              </a:graphicData>
            </a:graphic>
          </wp:inline>
        </w:drawing>
      </w:r>
    </w:p>
    <w:p w14:paraId="537440CF" w14:textId="77777777" w:rsidR="00FE25E8" w:rsidRDefault="00FE25E8" w:rsidP="00FE25E8">
      <w:pPr>
        <w:pStyle w:val="Nagwek3"/>
      </w:pPr>
    </w:p>
    <w:p w14:paraId="2DE72136" w14:textId="77777777" w:rsidR="00FE25E8" w:rsidRPr="00C85B04" w:rsidRDefault="00FE25E8" w:rsidP="00FE25E8">
      <w:pPr>
        <w:pStyle w:val="Nagwek3"/>
        <w:rPr>
          <w:b/>
          <w:bCs/>
          <w:color w:val="auto"/>
        </w:rPr>
      </w:pPr>
      <w:r w:rsidRPr="00A12C12">
        <w:rPr>
          <w:b/>
          <w:bCs/>
          <w:color w:val="auto"/>
        </w:rPr>
        <w:t>Dane przestrzenne</w:t>
      </w:r>
    </w:p>
    <w:p w14:paraId="16F1F08F" w14:textId="77777777" w:rsidR="00FE25E8" w:rsidRPr="00A12C12" w:rsidRDefault="00FE25E8" w:rsidP="00FE25E8">
      <w:pPr>
        <w:pStyle w:val="Akapitzlist"/>
        <w:numPr>
          <w:ilvl w:val="0"/>
          <w:numId w:val="12"/>
        </w:numPr>
        <w:jc w:val="both"/>
        <w:rPr>
          <w:b/>
          <w:bCs/>
        </w:rPr>
      </w:pPr>
      <w:r>
        <w:t xml:space="preserve">Otwórz nowy arkusz i nazwij go </w:t>
      </w:r>
      <w:r w:rsidRPr="00A12C12">
        <w:rPr>
          <w:b/>
          <w:bCs/>
        </w:rPr>
        <w:t>Profit by State</w:t>
      </w:r>
    </w:p>
    <w:p w14:paraId="5AA64C8E" w14:textId="77777777" w:rsidR="00FE25E8" w:rsidRPr="00A12C12" w:rsidRDefault="00FE25E8" w:rsidP="00FE25E8">
      <w:pPr>
        <w:pStyle w:val="Akapitzlist"/>
        <w:numPr>
          <w:ilvl w:val="0"/>
          <w:numId w:val="12"/>
        </w:numPr>
        <w:jc w:val="both"/>
        <w:rPr>
          <w:b/>
          <w:bCs/>
        </w:rPr>
      </w:pPr>
      <w:r>
        <w:t xml:space="preserve">Kliknij dwukrotnie pole </w:t>
      </w:r>
      <w:r w:rsidRPr="00A12C12">
        <w:rPr>
          <w:b/>
          <w:bCs/>
        </w:rPr>
        <w:t>Country</w:t>
      </w:r>
      <w:r>
        <w:t xml:space="preserve">, aby utworzyć mapę. Przeciągnij pole </w:t>
      </w:r>
      <w:r w:rsidRPr="00A12C12">
        <w:rPr>
          <w:b/>
          <w:bCs/>
        </w:rPr>
        <w:t xml:space="preserve">Profit </w:t>
      </w:r>
      <w:r>
        <w:t xml:space="preserve">(pole ciągłe) do znacznika </w:t>
      </w:r>
      <w:r w:rsidRPr="00A12C12">
        <w:rPr>
          <w:b/>
          <w:bCs/>
        </w:rPr>
        <w:t>Color</w:t>
      </w:r>
      <w:r>
        <w:t xml:space="preserve"> i zmień jego typ wyświetlania na </w:t>
      </w:r>
      <w:r w:rsidRPr="00A12C12">
        <w:rPr>
          <w:b/>
          <w:bCs/>
        </w:rPr>
        <w:t>Average</w:t>
      </w:r>
      <w:r>
        <w:t xml:space="preserve">. </w:t>
      </w:r>
    </w:p>
    <w:p w14:paraId="38D3BCAD" w14:textId="77777777" w:rsidR="00FE25E8" w:rsidRDefault="00FE25E8" w:rsidP="00FE25E8">
      <w:pPr>
        <w:jc w:val="center"/>
      </w:pPr>
      <w:r>
        <w:rPr>
          <w:noProof/>
        </w:rPr>
        <w:drawing>
          <wp:inline distT="0" distB="0" distL="0" distR="0" wp14:anchorId="27C898E6" wp14:editId="559E7251">
            <wp:extent cx="2729642" cy="2551622"/>
            <wp:effectExtent l="0" t="0" r="0" b="1270"/>
            <wp:docPr id="68897998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9986" name="Picture 1" descr="A screenshot of a map&#10;&#10;Description automatically generated"/>
                    <pic:cNvPicPr/>
                  </pic:nvPicPr>
                  <pic:blipFill>
                    <a:blip r:embed="rId31"/>
                    <a:stretch>
                      <a:fillRect/>
                    </a:stretch>
                  </pic:blipFill>
                  <pic:spPr>
                    <a:xfrm>
                      <a:off x="0" y="0"/>
                      <a:ext cx="2737199" cy="2558686"/>
                    </a:xfrm>
                    <a:prstGeom prst="rect">
                      <a:avLst/>
                    </a:prstGeom>
                  </pic:spPr>
                </pic:pic>
              </a:graphicData>
            </a:graphic>
          </wp:inline>
        </w:drawing>
      </w:r>
    </w:p>
    <w:p w14:paraId="2DFA1190" w14:textId="77777777" w:rsidR="00FE25E8" w:rsidRDefault="00FE25E8" w:rsidP="00FE25E8">
      <w:pPr>
        <w:jc w:val="both"/>
      </w:pPr>
      <w:r w:rsidRPr="00F52234">
        <w:t>Otrzymasz mapę choropleth pokazującą średni zysk według stanu</w:t>
      </w:r>
      <w:r w:rsidRPr="00172FF0">
        <w:t>.</w:t>
      </w:r>
    </w:p>
    <w:p w14:paraId="6D809D8C" w14:textId="77777777" w:rsidR="00FE25E8" w:rsidRDefault="00FE25E8" w:rsidP="00FE25E8">
      <w:pPr>
        <w:jc w:val="center"/>
      </w:pPr>
      <w:r>
        <w:rPr>
          <w:noProof/>
        </w:rPr>
        <w:lastRenderedPageBreak/>
        <w:drawing>
          <wp:inline distT="0" distB="0" distL="0" distR="0" wp14:anchorId="3A946132" wp14:editId="696197D9">
            <wp:extent cx="4173572" cy="2447925"/>
            <wp:effectExtent l="0" t="0" r="0" b="0"/>
            <wp:docPr id="845908573"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08573" name="Picture 1" descr="A map of the world&#10;&#10;Description automatically generated"/>
                    <pic:cNvPicPr/>
                  </pic:nvPicPr>
                  <pic:blipFill>
                    <a:blip r:embed="rId32"/>
                    <a:stretch>
                      <a:fillRect/>
                    </a:stretch>
                  </pic:blipFill>
                  <pic:spPr>
                    <a:xfrm>
                      <a:off x="0" y="0"/>
                      <a:ext cx="4204337" cy="2465969"/>
                    </a:xfrm>
                    <a:prstGeom prst="rect">
                      <a:avLst/>
                    </a:prstGeom>
                  </pic:spPr>
                </pic:pic>
              </a:graphicData>
            </a:graphic>
          </wp:inline>
        </w:drawing>
      </w:r>
    </w:p>
    <w:p w14:paraId="7A28F4B3" w14:textId="77777777" w:rsidR="00FE25E8" w:rsidRDefault="00FE25E8" w:rsidP="00FE25E8">
      <w:pPr>
        <w:pStyle w:val="Akapitzlist"/>
        <w:numPr>
          <w:ilvl w:val="0"/>
          <w:numId w:val="12"/>
        </w:numPr>
        <w:jc w:val="both"/>
      </w:pPr>
      <w:r>
        <w:t xml:space="preserve">Otwórz nowy arkusz i nazwij go </w:t>
      </w:r>
      <w:r w:rsidRPr="00485001">
        <w:rPr>
          <w:b/>
          <w:bCs/>
        </w:rPr>
        <w:t>Regions</w:t>
      </w:r>
    </w:p>
    <w:p w14:paraId="10406626" w14:textId="77777777" w:rsidR="00FE25E8" w:rsidRDefault="00FE25E8" w:rsidP="00FE25E8">
      <w:pPr>
        <w:pStyle w:val="Akapitzlist"/>
        <w:numPr>
          <w:ilvl w:val="0"/>
          <w:numId w:val="12"/>
        </w:numPr>
        <w:jc w:val="both"/>
      </w:pPr>
      <w:r>
        <w:t xml:space="preserve">Kliknij dwukrotnie pole </w:t>
      </w:r>
      <w:r w:rsidRPr="00485001">
        <w:rPr>
          <w:b/>
          <w:bCs/>
        </w:rPr>
        <w:t>Country</w:t>
      </w:r>
      <w:r>
        <w:t xml:space="preserve">, aby utworzyć mapę. Przeciągnij pole Region (pole dyskretne) do znacznika </w:t>
      </w:r>
      <w:r w:rsidRPr="00485001">
        <w:rPr>
          <w:b/>
          <w:bCs/>
        </w:rPr>
        <w:t>Color</w:t>
      </w:r>
      <w:r>
        <w:t>. Otrzymasz mapę z oznaczeniami dla poszczególnych regionów</w:t>
      </w:r>
    </w:p>
    <w:p w14:paraId="119B81AB" w14:textId="77777777" w:rsidR="00FE25E8" w:rsidRDefault="00FE25E8" w:rsidP="00FE25E8">
      <w:pPr>
        <w:ind w:left="360"/>
        <w:jc w:val="center"/>
      </w:pPr>
      <w:r>
        <w:rPr>
          <w:noProof/>
        </w:rPr>
        <w:drawing>
          <wp:inline distT="0" distB="0" distL="0" distR="0" wp14:anchorId="600B541E" wp14:editId="2DA6FF81">
            <wp:extent cx="4697467" cy="2771775"/>
            <wp:effectExtent l="0" t="0" r="8255" b="0"/>
            <wp:docPr id="17760961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96163" name="Picture 1" descr="A screenshot of a computer screen&#10;&#10;Description automatically generated"/>
                    <pic:cNvPicPr/>
                  </pic:nvPicPr>
                  <pic:blipFill>
                    <a:blip r:embed="rId33"/>
                    <a:stretch>
                      <a:fillRect/>
                    </a:stretch>
                  </pic:blipFill>
                  <pic:spPr>
                    <a:xfrm>
                      <a:off x="0" y="0"/>
                      <a:ext cx="4704034" cy="2775650"/>
                    </a:xfrm>
                    <a:prstGeom prst="rect">
                      <a:avLst/>
                    </a:prstGeom>
                  </pic:spPr>
                </pic:pic>
              </a:graphicData>
            </a:graphic>
          </wp:inline>
        </w:drawing>
      </w:r>
    </w:p>
    <w:p w14:paraId="15CA4A00" w14:textId="77777777" w:rsidR="00FE25E8" w:rsidRDefault="00FE25E8" w:rsidP="00FE25E8">
      <w:pPr>
        <w:pStyle w:val="Nagwek3"/>
      </w:pPr>
    </w:p>
    <w:p w14:paraId="0C85A36A" w14:textId="77777777" w:rsidR="00FE25E8" w:rsidRPr="004F39B8" w:rsidRDefault="00FE25E8" w:rsidP="00FE25E8">
      <w:pPr>
        <w:pStyle w:val="Nagwek3"/>
        <w:rPr>
          <w:b/>
          <w:bCs/>
          <w:color w:val="auto"/>
        </w:rPr>
      </w:pPr>
      <w:r w:rsidRPr="00EC5528">
        <w:rPr>
          <w:b/>
          <w:bCs/>
          <w:color w:val="auto"/>
        </w:rPr>
        <w:t>Daty ciągłe i dyskretne</w:t>
      </w:r>
    </w:p>
    <w:p w14:paraId="7DDAE2EF" w14:textId="77777777" w:rsidR="00FE25E8" w:rsidRDefault="00FE25E8" w:rsidP="00FE25E8">
      <w:pPr>
        <w:jc w:val="both"/>
      </w:pPr>
      <w:r w:rsidRPr="002A4884">
        <w:t>Pola daty są specyficzne, ponieważ mogą zachowywać się zarówno jako wartości ciągłe, jak i dyskretne. Jeśli w miejscu kolumny lub wiersza znajduje się niebieska data, jest to pole dyskretne, a jeśli jest zielona, jest to pole ciągłe</w:t>
      </w:r>
      <w:r>
        <w:t>.</w:t>
      </w:r>
    </w:p>
    <w:p w14:paraId="5140EB53" w14:textId="77777777" w:rsidR="00FE25E8" w:rsidRDefault="00FE25E8" w:rsidP="00FE25E8">
      <w:pPr>
        <w:pStyle w:val="Akapitzlist"/>
        <w:numPr>
          <w:ilvl w:val="0"/>
          <w:numId w:val="13"/>
        </w:numPr>
        <w:jc w:val="both"/>
      </w:pPr>
      <w:r w:rsidRPr="00515546">
        <w:t xml:space="preserve">Otwórz arkusz </w:t>
      </w:r>
      <w:r w:rsidRPr="00515546">
        <w:rPr>
          <w:b/>
          <w:bCs/>
        </w:rPr>
        <w:t>Profit</w:t>
      </w:r>
      <w:r w:rsidRPr="00515546">
        <w:t>. Można zauważyć, że jest to data dyskretna (kolor niebieski). Oznacza to, że każda część daty jest traktowana jako kategoria</w:t>
      </w:r>
      <w:r>
        <w:t>.</w:t>
      </w:r>
    </w:p>
    <w:p w14:paraId="4290BCC6" w14:textId="77777777" w:rsidR="00FE25E8" w:rsidRDefault="00FE25E8" w:rsidP="00FE25E8">
      <w:pPr>
        <w:jc w:val="center"/>
      </w:pPr>
      <w:r>
        <w:rPr>
          <w:noProof/>
        </w:rPr>
        <w:drawing>
          <wp:inline distT="0" distB="0" distL="0" distR="0" wp14:anchorId="7AA4D452" wp14:editId="2072538A">
            <wp:extent cx="2771775" cy="647700"/>
            <wp:effectExtent l="0" t="0" r="9525" b="0"/>
            <wp:docPr id="1385837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7676" name="Picture 1" descr="A screenshot of a computer&#10;&#10;Description automatically generated"/>
                    <pic:cNvPicPr/>
                  </pic:nvPicPr>
                  <pic:blipFill>
                    <a:blip r:embed="rId34"/>
                    <a:stretch>
                      <a:fillRect/>
                    </a:stretch>
                  </pic:blipFill>
                  <pic:spPr>
                    <a:xfrm>
                      <a:off x="0" y="0"/>
                      <a:ext cx="2771775" cy="647700"/>
                    </a:xfrm>
                    <a:prstGeom prst="rect">
                      <a:avLst/>
                    </a:prstGeom>
                  </pic:spPr>
                </pic:pic>
              </a:graphicData>
            </a:graphic>
          </wp:inline>
        </w:drawing>
      </w:r>
    </w:p>
    <w:p w14:paraId="45A6C7CE" w14:textId="77777777" w:rsidR="00FE25E8" w:rsidRDefault="00FE25E8" w:rsidP="00FE25E8">
      <w:pPr>
        <w:pStyle w:val="Akapitzlist"/>
        <w:numPr>
          <w:ilvl w:val="0"/>
          <w:numId w:val="13"/>
        </w:numPr>
        <w:jc w:val="both"/>
      </w:pPr>
      <w:r w:rsidRPr="00515546">
        <w:lastRenderedPageBreak/>
        <w:t xml:space="preserve">Datę można dodatkowo podzielić, klikając </w:t>
      </w:r>
      <w:r w:rsidRPr="00515546">
        <w:rPr>
          <w:b/>
          <w:bCs/>
        </w:rPr>
        <w:t>znak „+”</w:t>
      </w:r>
      <w:r w:rsidRPr="00515546">
        <w:t xml:space="preserve"> po lewej stronie nazwy. W ten sposób data zostanie podzielona na kwartały (dla każdego roku), a następnie na miesiące. Każda część daty (rok, kwartał, miesiąc...) jest traktowana jako indywidualna kategoria. W ten sposób, na przykład, sprzedaż może być wyświetlana według miesiąca lub kwartału</w:t>
      </w:r>
      <w:r w:rsidRPr="00D30694">
        <w:t>.</w:t>
      </w:r>
    </w:p>
    <w:p w14:paraId="2A4BF571" w14:textId="77777777" w:rsidR="00FE25E8" w:rsidRDefault="00FE25E8" w:rsidP="00FE25E8">
      <w:pPr>
        <w:ind w:left="360"/>
        <w:jc w:val="center"/>
      </w:pPr>
      <w:r>
        <w:rPr>
          <w:noProof/>
        </w:rPr>
        <w:drawing>
          <wp:inline distT="0" distB="0" distL="0" distR="0" wp14:anchorId="5CFB9173" wp14:editId="3A07CB15">
            <wp:extent cx="5333800" cy="3133725"/>
            <wp:effectExtent l="0" t="0" r="635" b="0"/>
            <wp:docPr id="17608161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16130" name="Picture 1" descr="A screenshot of a graph&#10;&#10;Description automatically generated"/>
                    <pic:cNvPicPr/>
                  </pic:nvPicPr>
                  <pic:blipFill>
                    <a:blip r:embed="rId35"/>
                    <a:stretch>
                      <a:fillRect/>
                    </a:stretch>
                  </pic:blipFill>
                  <pic:spPr>
                    <a:xfrm>
                      <a:off x="0" y="0"/>
                      <a:ext cx="5337097" cy="3135662"/>
                    </a:xfrm>
                    <a:prstGeom prst="rect">
                      <a:avLst/>
                    </a:prstGeom>
                  </pic:spPr>
                </pic:pic>
              </a:graphicData>
            </a:graphic>
          </wp:inline>
        </w:drawing>
      </w:r>
    </w:p>
    <w:p w14:paraId="3F13AE17" w14:textId="77777777" w:rsidR="00FE25E8" w:rsidRDefault="00FE25E8" w:rsidP="00FE25E8">
      <w:pPr>
        <w:pStyle w:val="Akapitzlist"/>
        <w:numPr>
          <w:ilvl w:val="0"/>
          <w:numId w:val="13"/>
        </w:numPr>
        <w:jc w:val="both"/>
      </w:pPr>
      <w:r>
        <w:t xml:space="preserve">Usuń kwartały i miesiące z kolumn (kliknij prawym przyciskiem myszy </w:t>
      </w:r>
      <w:r w:rsidRPr="0065176C">
        <w:rPr>
          <w:b/>
          <w:bCs/>
        </w:rPr>
        <w:t>Quarter and Month &gt; Remove</w:t>
      </w:r>
      <w:r>
        <w:t>), aby uzyskać tylko wyświetlanie zysków według lat (wyświetlanie początkowe)</w:t>
      </w:r>
    </w:p>
    <w:p w14:paraId="710A917A" w14:textId="77777777" w:rsidR="00FE25E8" w:rsidRDefault="00FE25E8" w:rsidP="00FE25E8">
      <w:pPr>
        <w:pStyle w:val="Akapitzlist"/>
        <w:numPr>
          <w:ilvl w:val="0"/>
          <w:numId w:val="13"/>
        </w:numPr>
        <w:jc w:val="both"/>
      </w:pPr>
      <w:r>
        <w:t xml:space="preserve">Kliknij prawym przyciskiem myszy pole </w:t>
      </w:r>
      <w:r w:rsidRPr="0065176C">
        <w:rPr>
          <w:b/>
          <w:bCs/>
        </w:rPr>
        <w:t>YEAR (Order Date</w:t>
      </w:r>
      <w:r>
        <w:rPr>
          <w:b/>
          <w:bCs/>
        </w:rPr>
        <w:t>)</w:t>
      </w:r>
      <w:r>
        <w:t xml:space="preserve"> znajdujące się w kolumnach. Części daty są podzielone na dwie sekcje. Pierwsza sekcja (zaznaczona na niebiesko na ilustracji) reprezentuje dyskretne części daty, podczas gdy druga sekcja (zaznaczona na zielono na ilustracji) reprezentuje ciągłe części daty. Wybierz rok z drugiej, zielonej sekcji</w:t>
      </w:r>
    </w:p>
    <w:p w14:paraId="3D7BEF74" w14:textId="77777777" w:rsidR="00FE25E8" w:rsidRDefault="00FE25E8" w:rsidP="00FE25E8">
      <w:pPr>
        <w:ind w:left="360"/>
        <w:jc w:val="center"/>
      </w:pPr>
      <w:r>
        <w:rPr>
          <w:noProof/>
        </w:rPr>
        <w:drawing>
          <wp:inline distT="0" distB="0" distL="0" distR="0" wp14:anchorId="5806CA75" wp14:editId="1791BE94">
            <wp:extent cx="1485900" cy="2641213"/>
            <wp:effectExtent l="0" t="0" r="0" b="6985"/>
            <wp:docPr id="1059105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05771" name="Picture 1" descr="A screenshot of a computer&#10;&#10;Description automatically generated"/>
                    <pic:cNvPicPr/>
                  </pic:nvPicPr>
                  <pic:blipFill>
                    <a:blip r:embed="rId36"/>
                    <a:stretch>
                      <a:fillRect/>
                    </a:stretch>
                  </pic:blipFill>
                  <pic:spPr>
                    <a:xfrm>
                      <a:off x="0" y="0"/>
                      <a:ext cx="1489757" cy="2648070"/>
                    </a:xfrm>
                    <a:prstGeom prst="rect">
                      <a:avLst/>
                    </a:prstGeom>
                  </pic:spPr>
                </pic:pic>
              </a:graphicData>
            </a:graphic>
          </wp:inline>
        </w:drawing>
      </w:r>
    </w:p>
    <w:p w14:paraId="569E11FA" w14:textId="77777777" w:rsidR="00FE25E8" w:rsidRDefault="00FE25E8" w:rsidP="00FE25E8">
      <w:pPr>
        <w:pStyle w:val="Akapitzlist"/>
        <w:numPr>
          <w:ilvl w:val="0"/>
          <w:numId w:val="13"/>
        </w:numPr>
        <w:jc w:val="both"/>
      </w:pPr>
      <w:r w:rsidRPr="00C81A96">
        <w:t>Teraz linia daty stała się ciągła, a pole daty w kolumnach ma kolor zielony. Po kliknięciu znaku „+”, aby przejść do daty, nie zostaną utworzone żadne dodatkowe pola dla kwartałów i miesięcy, ale przejście zostanie wykonane na bieżącej osi.</w:t>
      </w:r>
    </w:p>
    <w:p w14:paraId="09247FB0" w14:textId="77777777" w:rsidR="00FE25E8" w:rsidRDefault="00FE25E8" w:rsidP="00FE25E8">
      <w:pPr>
        <w:ind w:left="360"/>
        <w:jc w:val="both"/>
      </w:pPr>
      <w:r>
        <w:rPr>
          <w:noProof/>
        </w:rPr>
        <w:lastRenderedPageBreak/>
        <w:drawing>
          <wp:inline distT="0" distB="0" distL="0" distR="0" wp14:anchorId="4D48DF99" wp14:editId="7FB6D462">
            <wp:extent cx="5760720" cy="3375025"/>
            <wp:effectExtent l="0" t="0" r="0" b="0"/>
            <wp:docPr id="567831884"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31884" name="Picture 1" descr="A graph on a white background&#10;&#10;Description automatically generated"/>
                    <pic:cNvPicPr/>
                  </pic:nvPicPr>
                  <pic:blipFill>
                    <a:blip r:embed="rId37"/>
                    <a:stretch>
                      <a:fillRect/>
                    </a:stretch>
                  </pic:blipFill>
                  <pic:spPr>
                    <a:xfrm>
                      <a:off x="0" y="0"/>
                      <a:ext cx="5760720" cy="3375025"/>
                    </a:xfrm>
                    <a:prstGeom prst="rect">
                      <a:avLst/>
                    </a:prstGeom>
                  </pic:spPr>
                </pic:pic>
              </a:graphicData>
            </a:graphic>
          </wp:inline>
        </w:drawing>
      </w:r>
    </w:p>
    <w:p w14:paraId="58432A93" w14:textId="77777777" w:rsidR="00FE25E8" w:rsidRDefault="00FE25E8" w:rsidP="00FE25E8">
      <w:pPr>
        <w:rPr>
          <w:rFonts w:cstheme="minorHAnsi"/>
          <w:sz w:val="24"/>
          <w:szCs w:val="24"/>
        </w:rPr>
      </w:pPr>
    </w:p>
    <w:p w14:paraId="23C5269D" w14:textId="77777777" w:rsidR="00FE25E8" w:rsidRDefault="00FE25E8" w:rsidP="00FE25E8">
      <w:pPr>
        <w:rPr>
          <w:rFonts w:ascii="Roboto" w:hAnsi="Roboto" w:cstheme="minorHAnsi"/>
          <w:b/>
          <w:bCs/>
          <w:sz w:val="40"/>
          <w:szCs w:val="40"/>
        </w:rPr>
      </w:pPr>
    </w:p>
    <w:p w14:paraId="75502B5E" w14:textId="77777777" w:rsidR="00FE25E8" w:rsidRDefault="00FE25E8">
      <w:pPr>
        <w:rPr>
          <w:rFonts w:ascii="Roboto" w:hAnsi="Roboto" w:cstheme="minorHAnsi"/>
          <w:b/>
          <w:bCs/>
          <w:sz w:val="32"/>
          <w:szCs w:val="32"/>
        </w:rPr>
      </w:pPr>
      <w:r>
        <w:br w:type="page"/>
      </w:r>
    </w:p>
    <w:p w14:paraId="1FCB4071" w14:textId="4D2AB18D" w:rsidR="00833925" w:rsidRPr="00D64EF5" w:rsidRDefault="00FE25E8" w:rsidP="00833925">
      <w:pPr>
        <w:pStyle w:val="Nagwek2"/>
        <w:jc w:val="center"/>
        <w:rPr>
          <w:color w:val="auto"/>
        </w:rPr>
      </w:pPr>
      <w:r w:rsidRPr="00FE25E8">
        <w:rPr>
          <w:color w:val="auto"/>
        </w:rPr>
        <w:lastRenderedPageBreak/>
        <w:t>Pulpity nawigacyjne i narracja</w:t>
      </w:r>
    </w:p>
    <w:p w14:paraId="5373E6CC" w14:textId="21F6E07E" w:rsidR="00833925" w:rsidRPr="00565AAB" w:rsidRDefault="00FE25E8" w:rsidP="00833925">
      <w:pPr>
        <w:jc w:val="both"/>
        <w:rPr>
          <w:rFonts w:cstheme="minorHAnsi"/>
          <w:sz w:val="24"/>
          <w:szCs w:val="24"/>
        </w:rPr>
      </w:pPr>
      <w:r w:rsidRPr="00FE25E8">
        <w:rPr>
          <w:rFonts w:cstheme="minorHAnsi"/>
          <w:sz w:val="24"/>
          <w:szCs w:val="24"/>
        </w:rPr>
        <w:t>Pulpit nawigacyjny to zbiór arkuszy i innych informacji wyświetlanych na jednym ekranie. Podczas tworzenia pulpitu nawigacyjnego należy zwrócić uwagę na następujące kwestie</w:t>
      </w:r>
      <w:r w:rsidR="00833925" w:rsidRPr="00565AAB">
        <w:rPr>
          <w:rFonts w:cstheme="minorHAnsi"/>
          <w:sz w:val="24"/>
          <w:szCs w:val="24"/>
        </w:rPr>
        <w:t>:</w:t>
      </w:r>
    </w:p>
    <w:p w14:paraId="00AA63A5" w14:textId="77777777" w:rsidR="00FE25E8" w:rsidRPr="00FE25E8" w:rsidRDefault="00FE25E8" w:rsidP="00FE25E8">
      <w:pPr>
        <w:pStyle w:val="Akapitzlist"/>
        <w:numPr>
          <w:ilvl w:val="0"/>
          <w:numId w:val="2"/>
        </w:numPr>
        <w:ind w:left="1418"/>
        <w:jc w:val="both"/>
        <w:rPr>
          <w:rFonts w:cstheme="minorHAnsi"/>
          <w:sz w:val="24"/>
          <w:szCs w:val="24"/>
        </w:rPr>
      </w:pPr>
      <w:r w:rsidRPr="00FE25E8">
        <w:rPr>
          <w:rFonts w:cstheme="minorHAnsi"/>
          <w:sz w:val="24"/>
          <w:szCs w:val="24"/>
        </w:rPr>
        <w:t>Konieczne jest, aby wiedzieć, kim są Twoi odbiorcy, komu będziesz prezentować informacje?</w:t>
      </w:r>
    </w:p>
    <w:p w14:paraId="23BD604C" w14:textId="77777777" w:rsidR="00FE25E8" w:rsidRPr="00FE25E8" w:rsidRDefault="00FE25E8" w:rsidP="00FE25E8">
      <w:pPr>
        <w:pStyle w:val="Akapitzlist"/>
        <w:numPr>
          <w:ilvl w:val="0"/>
          <w:numId w:val="2"/>
        </w:numPr>
        <w:ind w:left="1418"/>
        <w:jc w:val="both"/>
        <w:rPr>
          <w:rFonts w:cstheme="minorHAnsi"/>
          <w:sz w:val="24"/>
          <w:szCs w:val="24"/>
        </w:rPr>
      </w:pPr>
      <w:r w:rsidRPr="00FE25E8">
        <w:rPr>
          <w:rFonts w:cstheme="minorHAnsi"/>
          <w:sz w:val="24"/>
          <w:szCs w:val="24"/>
        </w:rPr>
        <w:t>Najważniejsze treści na pulpicie nawigacyjnym powinny znajdować się w lewym górnym rogu.</w:t>
      </w:r>
    </w:p>
    <w:p w14:paraId="332415A8" w14:textId="77777777" w:rsidR="00FE25E8" w:rsidRPr="00FE25E8" w:rsidRDefault="00FE25E8" w:rsidP="00FE25E8">
      <w:pPr>
        <w:pStyle w:val="Akapitzlist"/>
        <w:numPr>
          <w:ilvl w:val="0"/>
          <w:numId w:val="2"/>
        </w:numPr>
        <w:ind w:left="1418"/>
        <w:jc w:val="both"/>
        <w:rPr>
          <w:rFonts w:cstheme="minorHAnsi"/>
          <w:sz w:val="24"/>
          <w:szCs w:val="24"/>
        </w:rPr>
      </w:pPr>
      <w:r w:rsidRPr="00FE25E8">
        <w:rPr>
          <w:rFonts w:cstheme="minorHAnsi"/>
          <w:sz w:val="24"/>
          <w:szCs w:val="24"/>
        </w:rPr>
        <w:t>Ogranicz liczbę wizualizacji na pulpicie nawigacyjnym (nie więcej niż 5).</w:t>
      </w:r>
    </w:p>
    <w:p w14:paraId="0A5FAF67" w14:textId="77777777" w:rsidR="00FE25E8" w:rsidRPr="00FE25E8" w:rsidRDefault="00FE25E8" w:rsidP="00FE25E8">
      <w:pPr>
        <w:pStyle w:val="Akapitzlist"/>
        <w:numPr>
          <w:ilvl w:val="0"/>
          <w:numId w:val="2"/>
        </w:numPr>
        <w:ind w:left="1418"/>
        <w:jc w:val="both"/>
        <w:rPr>
          <w:rFonts w:cstheme="minorHAnsi"/>
          <w:sz w:val="24"/>
          <w:szCs w:val="24"/>
        </w:rPr>
      </w:pPr>
      <w:r w:rsidRPr="00FE25E8">
        <w:rPr>
          <w:rFonts w:cstheme="minorHAnsi"/>
          <w:sz w:val="24"/>
          <w:szCs w:val="24"/>
        </w:rPr>
        <w:t>Użyj filtrów, aby pulpit nawigacyjny był bardziej interaktywny.</w:t>
      </w:r>
    </w:p>
    <w:p w14:paraId="184483F3" w14:textId="1B2F9642" w:rsidR="00833925" w:rsidRPr="00565AAB" w:rsidRDefault="00FE25E8" w:rsidP="00FE25E8">
      <w:pPr>
        <w:pStyle w:val="Akapitzlist"/>
        <w:numPr>
          <w:ilvl w:val="0"/>
          <w:numId w:val="2"/>
        </w:numPr>
        <w:ind w:left="1418"/>
        <w:jc w:val="both"/>
        <w:rPr>
          <w:rFonts w:cstheme="minorHAnsi"/>
          <w:sz w:val="24"/>
          <w:szCs w:val="24"/>
        </w:rPr>
      </w:pPr>
      <w:r w:rsidRPr="00FE25E8">
        <w:rPr>
          <w:rFonts w:cstheme="minorHAnsi"/>
          <w:sz w:val="24"/>
          <w:szCs w:val="24"/>
        </w:rPr>
        <w:t>Podkreśl ważne informacje</w:t>
      </w:r>
      <w:r>
        <w:rPr>
          <w:rFonts w:cstheme="minorHAnsi"/>
          <w:sz w:val="24"/>
          <w:szCs w:val="24"/>
        </w:rPr>
        <w:t>.</w:t>
      </w:r>
    </w:p>
    <w:p w14:paraId="25F3A03C" w14:textId="77777777" w:rsidR="00833925" w:rsidRPr="00565AAB" w:rsidRDefault="00833925" w:rsidP="00833925">
      <w:pPr>
        <w:jc w:val="both"/>
        <w:rPr>
          <w:rFonts w:cstheme="minorHAnsi"/>
          <w:sz w:val="24"/>
          <w:szCs w:val="24"/>
        </w:rPr>
      </w:pPr>
    </w:p>
    <w:p w14:paraId="25C25894" w14:textId="335FCABA" w:rsidR="00FE25E8" w:rsidRPr="00FE25E8" w:rsidRDefault="00FE25E8" w:rsidP="00FE25E8">
      <w:pPr>
        <w:pStyle w:val="Akapitzlist"/>
        <w:numPr>
          <w:ilvl w:val="0"/>
          <w:numId w:val="39"/>
        </w:numPr>
        <w:jc w:val="both"/>
        <w:rPr>
          <w:rFonts w:cstheme="minorHAnsi"/>
          <w:b/>
          <w:bCs/>
          <w:sz w:val="24"/>
          <w:szCs w:val="24"/>
        </w:rPr>
      </w:pPr>
      <w:r w:rsidRPr="00FE25E8">
        <w:rPr>
          <w:rFonts w:cstheme="minorHAnsi"/>
          <w:sz w:val="24"/>
          <w:szCs w:val="24"/>
        </w:rPr>
        <w:t xml:space="preserve">Otwórz plik Tableau </w:t>
      </w:r>
      <w:r w:rsidRPr="00FE25E8">
        <w:rPr>
          <w:rFonts w:cstheme="minorHAnsi"/>
          <w:b/>
          <w:bCs/>
          <w:sz w:val="24"/>
          <w:szCs w:val="24"/>
        </w:rPr>
        <w:t>Tableau - dashboard</w:t>
      </w:r>
    </w:p>
    <w:p w14:paraId="2BCCDEDD" w14:textId="10B952CE" w:rsidR="00FE25E8" w:rsidRPr="00FE25E8" w:rsidRDefault="00FE25E8" w:rsidP="00FE25E8">
      <w:pPr>
        <w:pStyle w:val="Akapitzlist"/>
        <w:numPr>
          <w:ilvl w:val="0"/>
          <w:numId w:val="39"/>
        </w:numPr>
        <w:jc w:val="both"/>
        <w:rPr>
          <w:rFonts w:cstheme="minorHAnsi"/>
          <w:sz w:val="24"/>
          <w:szCs w:val="24"/>
        </w:rPr>
      </w:pPr>
      <w:r w:rsidRPr="00FE25E8">
        <w:rPr>
          <w:rFonts w:cstheme="minorHAnsi"/>
          <w:sz w:val="24"/>
          <w:szCs w:val="24"/>
        </w:rPr>
        <w:t>Utwórz nowy dashboard i nazwij go Sales KPI.</w:t>
      </w:r>
    </w:p>
    <w:p w14:paraId="55D8B4FD" w14:textId="52E97395" w:rsidR="00FE25E8" w:rsidRDefault="00FE25E8" w:rsidP="00FE25E8">
      <w:pPr>
        <w:pStyle w:val="Akapitzlist"/>
        <w:numPr>
          <w:ilvl w:val="0"/>
          <w:numId w:val="39"/>
        </w:numPr>
        <w:jc w:val="both"/>
        <w:rPr>
          <w:rFonts w:cstheme="minorHAnsi"/>
          <w:sz w:val="24"/>
          <w:szCs w:val="24"/>
        </w:rPr>
      </w:pPr>
      <w:r w:rsidRPr="00FE25E8">
        <w:rPr>
          <w:rFonts w:cstheme="minorHAnsi"/>
          <w:sz w:val="24"/>
          <w:szCs w:val="24"/>
        </w:rPr>
        <w:t xml:space="preserve">Na górze, w menu </w:t>
      </w:r>
      <w:r w:rsidRPr="00FE25E8">
        <w:rPr>
          <w:rFonts w:cstheme="minorHAnsi"/>
          <w:b/>
          <w:bCs/>
          <w:sz w:val="24"/>
          <w:szCs w:val="24"/>
        </w:rPr>
        <w:t>Dashboard</w:t>
      </w:r>
      <w:r w:rsidRPr="00FE25E8">
        <w:rPr>
          <w:rFonts w:cstheme="minorHAnsi"/>
          <w:sz w:val="24"/>
          <w:szCs w:val="24"/>
        </w:rPr>
        <w:t xml:space="preserve">, pod opcją </w:t>
      </w:r>
      <w:r w:rsidRPr="00FE25E8">
        <w:rPr>
          <w:rFonts w:cstheme="minorHAnsi"/>
          <w:b/>
          <w:bCs/>
          <w:sz w:val="24"/>
          <w:szCs w:val="24"/>
        </w:rPr>
        <w:t>Device Layouts</w:t>
      </w:r>
      <w:r w:rsidRPr="00FE25E8">
        <w:rPr>
          <w:rFonts w:cstheme="minorHAnsi"/>
          <w:sz w:val="24"/>
          <w:szCs w:val="24"/>
        </w:rPr>
        <w:t xml:space="preserve">, dodaj </w:t>
      </w:r>
      <w:r w:rsidRPr="00FE25E8">
        <w:rPr>
          <w:rFonts w:cstheme="minorHAnsi"/>
          <w:b/>
          <w:bCs/>
          <w:sz w:val="24"/>
          <w:szCs w:val="24"/>
        </w:rPr>
        <w:t xml:space="preserve">Desktop </w:t>
      </w:r>
    </w:p>
    <w:p w14:paraId="52C82A8F" w14:textId="77777777" w:rsidR="00833925" w:rsidRDefault="00833925" w:rsidP="00833925">
      <w:pPr>
        <w:jc w:val="center"/>
      </w:pPr>
      <w:r>
        <w:rPr>
          <w:noProof/>
        </w:rPr>
        <w:drawing>
          <wp:inline distT="0" distB="0" distL="0" distR="0" wp14:anchorId="04D05269" wp14:editId="46F6410A">
            <wp:extent cx="4320000" cy="1159024"/>
            <wp:effectExtent l="0" t="0" r="4445" b="3175"/>
            <wp:docPr id="962745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5990" name="Picture 1" descr="A screenshot of a computer&#10;&#10;Description automatically generated"/>
                    <pic:cNvPicPr/>
                  </pic:nvPicPr>
                  <pic:blipFill>
                    <a:blip r:embed="rId38"/>
                    <a:stretch>
                      <a:fillRect/>
                    </a:stretch>
                  </pic:blipFill>
                  <pic:spPr>
                    <a:xfrm>
                      <a:off x="0" y="0"/>
                      <a:ext cx="4320000" cy="1159024"/>
                    </a:xfrm>
                    <a:prstGeom prst="rect">
                      <a:avLst/>
                    </a:prstGeom>
                  </pic:spPr>
                </pic:pic>
              </a:graphicData>
            </a:graphic>
          </wp:inline>
        </w:drawing>
      </w:r>
    </w:p>
    <w:p w14:paraId="66999DAC" w14:textId="77777777" w:rsidR="00FE25E8" w:rsidRPr="00FE25E8" w:rsidRDefault="00FE25E8" w:rsidP="00FE25E8">
      <w:pPr>
        <w:pStyle w:val="Akapitzlist"/>
        <w:numPr>
          <w:ilvl w:val="0"/>
          <w:numId w:val="42"/>
        </w:numPr>
        <w:jc w:val="both"/>
        <w:rPr>
          <w:vanish/>
        </w:rPr>
      </w:pPr>
    </w:p>
    <w:p w14:paraId="5379EC5E" w14:textId="77777777" w:rsidR="00FE25E8" w:rsidRPr="00FE25E8" w:rsidRDefault="00FE25E8" w:rsidP="00FE25E8">
      <w:pPr>
        <w:pStyle w:val="Akapitzlist"/>
        <w:numPr>
          <w:ilvl w:val="0"/>
          <w:numId w:val="42"/>
        </w:numPr>
        <w:jc w:val="both"/>
        <w:rPr>
          <w:vanish/>
        </w:rPr>
      </w:pPr>
    </w:p>
    <w:p w14:paraId="17E9FDE0" w14:textId="77777777" w:rsidR="00FE25E8" w:rsidRPr="00FE25E8" w:rsidRDefault="00FE25E8" w:rsidP="00FE25E8">
      <w:pPr>
        <w:pStyle w:val="Akapitzlist"/>
        <w:numPr>
          <w:ilvl w:val="0"/>
          <w:numId w:val="42"/>
        </w:numPr>
        <w:jc w:val="both"/>
        <w:rPr>
          <w:vanish/>
        </w:rPr>
      </w:pPr>
    </w:p>
    <w:p w14:paraId="016217E6" w14:textId="076DBCA0" w:rsidR="00FE25E8" w:rsidRPr="00FE25E8" w:rsidRDefault="00FE25E8" w:rsidP="00FE25E8">
      <w:pPr>
        <w:pStyle w:val="Akapitzlist"/>
        <w:numPr>
          <w:ilvl w:val="0"/>
          <w:numId w:val="42"/>
        </w:numPr>
        <w:jc w:val="both"/>
        <w:rPr>
          <w:b/>
          <w:bCs/>
        </w:rPr>
      </w:pPr>
      <w:r>
        <w:t xml:space="preserve">W panelu po lewej stronie wybierz opcję </w:t>
      </w:r>
      <w:r w:rsidRPr="00CF46CD">
        <w:rPr>
          <w:b/>
          <w:bCs/>
        </w:rPr>
        <w:t>Default</w:t>
      </w:r>
    </w:p>
    <w:p w14:paraId="1E68A6F1" w14:textId="6F440328" w:rsidR="00FE25E8" w:rsidRPr="00FE25E8" w:rsidRDefault="00FE25E8" w:rsidP="00FE25E8">
      <w:pPr>
        <w:pStyle w:val="Akapitzlist"/>
        <w:numPr>
          <w:ilvl w:val="0"/>
          <w:numId w:val="42"/>
        </w:numPr>
        <w:jc w:val="both"/>
        <w:rPr>
          <w:b/>
          <w:bCs/>
        </w:rPr>
      </w:pPr>
      <w:r>
        <w:t xml:space="preserve">W górnej części menu kliknij </w:t>
      </w:r>
      <w:r w:rsidRPr="00FE25E8">
        <w:rPr>
          <w:b/>
          <w:bCs/>
        </w:rPr>
        <w:t>Format &gt; Dashboard</w:t>
      </w:r>
      <w:r>
        <w:t xml:space="preserve">. W panelu po lewej stronie zmień opcję </w:t>
      </w:r>
      <w:r w:rsidRPr="00FE25E8">
        <w:rPr>
          <w:b/>
          <w:bCs/>
        </w:rPr>
        <w:t>Dashboard Shading</w:t>
      </w:r>
      <w:r>
        <w:t xml:space="preserve"> na jasnoszarą. </w:t>
      </w:r>
    </w:p>
    <w:p w14:paraId="3CB90F61" w14:textId="77777777" w:rsidR="00833925" w:rsidRDefault="00833925" w:rsidP="00833925">
      <w:pPr>
        <w:jc w:val="center"/>
      </w:pPr>
      <w:r>
        <w:rPr>
          <w:noProof/>
        </w:rPr>
        <w:drawing>
          <wp:inline distT="0" distB="0" distL="0" distR="0" wp14:anchorId="7029EDA1" wp14:editId="138E20E4">
            <wp:extent cx="2044461" cy="2066524"/>
            <wp:effectExtent l="0" t="0" r="0" b="0"/>
            <wp:docPr id="1277276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6627" name="Picture 1" descr="A screenshot of a computer&#10;&#10;Description automatically generated"/>
                    <pic:cNvPicPr/>
                  </pic:nvPicPr>
                  <pic:blipFill>
                    <a:blip r:embed="rId39"/>
                    <a:stretch>
                      <a:fillRect/>
                    </a:stretch>
                  </pic:blipFill>
                  <pic:spPr>
                    <a:xfrm>
                      <a:off x="0" y="0"/>
                      <a:ext cx="2048593" cy="2070700"/>
                    </a:xfrm>
                    <a:prstGeom prst="rect">
                      <a:avLst/>
                    </a:prstGeom>
                  </pic:spPr>
                </pic:pic>
              </a:graphicData>
            </a:graphic>
          </wp:inline>
        </w:drawing>
      </w:r>
    </w:p>
    <w:p w14:paraId="6F90E381" w14:textId="5F53DB5C" w:rsidR="00FE25E8" w:rsidRDefault="00FE25E8" w:rsidP="00FE25E8">
      <w:pPr>
        <w:pStyle w:val="Akapitzlist"/>
        <w:numPr>
          <w:ilvl w:val="0"/>
          <w:numId w:val="42"/>
        </w:numPr>
        <w:jc w:val="both"/>
      </w:pPr>
      <w:r>
        <w:t xml:space="preserve">Zamknij panel </w:t>
      </w:r>
      <w:r w:rsidRPr="00FE25E8">
        <w:rPr>
          <w:b/>
          <w:bCs/>
        </w:rPr>
        <w:t>Format Dashboard</w:t>
      </w:r>
      <w:r>
        <w:t xml:space="preserve">, klikając przycisk </w:t>
      </w:r>
      <w:r w:rsidRPr="00FE25E8">
        <w:rPr>
          <w:b/>
          <w:bCs/>
        </w:rPr>
        <w:t>X</w:t>
      </w:r>
    </w:p>
    <w:p w14:paraId="267C0938" w14:textId="1829915B" w:rsidR="00FE25E8" w:rsidRDefault="00FE25E8" w:rsidP="00FE25E8">
      <w:pPr>
        <w:pStyle w:val="Akapitzlist"/>
        <w:numPr>
          <w:ilvl w:val="0"/>
          <w:numId w:val="42"/>
        </w:numPr>
        <w:jc w:val="both"/>
      </w:pPr>
      <w:r>
        <w:t xml:space="preserve">Przeciągnij arkusz </w:t>
      </w:r>
      <w:r w:rsidRPr="00FE25E8">
        <w:rPr>
          <w:b/>
          <w:bCs/>
        </w:rPr>
        <w:t>Sales by Salesperson</w:t>
      </w:r>
      <w:r>
        <w:t xml:space="preserve"> na pulpit nawigacyjny</w:t>
      </w:r>
    </w:p>
    <w:p w14:paraId="68A6060D" w14:textId="77777777" w:rsidR="00833925" w:rsidRDefault="00833925" w:rsidP="00833925">
      <w:pPr>
        <w:jc w:val="center"/>
      </w:pPr>
      <w:r>
        <w:rPr>
          <w:noProof/>
        </w:rPr>
        <w:lastRenderedPageBreak/>
        <w:drawing>
          <wp:inline distT="0" distB="0" distL="0" distR="0" wp14:anchorId="4E9097C7" wp14:editId="1C1B9C0A">
            <wp:extent cx="4817745" cy="1517229"/>
            <wp:effectExtent l="0" t="0" r="1905" b="6985"/>
            <wp:docPr id="66495347" name="Picture 1"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5347" name="Picture 1" descr="A red arrow pointing to the right&#10;&#10;Description automatically generated"/>
                    <pic:cNvPicPr/>
                  </pic:nvPicPr>
                  <pic:blipFill>
                    <a:blip r:embed="rId40"/>
                    <a:stretch>
                      <a:fillRect/>
                    </a:stretch>
                  </pic:blipFill>
                  <pic:spPr>
                    <a:xfrm>
                      <a:off x="0" y="0"/>
                      <a:ext cx="4829584" cy="1520958"/>
                    </a:xfrm>
                    <a:prstGeom prst="rect">
                      <a:avLst/>
                    </a:prstGeom>
                  </pic:spPr>
                </pic:pic>
              </a:graphicData>
            </a:graphic>
          </wp:inline>
        </w:drawing>
      </w:r>
    </w:p>
    <w:p w14:paraId="7C469681" w14:textId="14206550" w:rsidR="00FE25E8" w:rsidRDefault="00FE25E8" w:rsidP="00FE25E8">
      <w:pPr>
        <w:pStyle w:val="Akapitzlist"/>
        <w:numPr>
          <w:ilvl w:val="0"/>
          <w:numId w:val="42"/>
        </w:numPr>
        <w:jc w:val="both"/>
      </w:pPr>
      <w:r w:rsidRPr="00FE25E8">
        <w:t xml:space="preserve">Przenieś arkusz </w:t>
      </w:r>
      <w:r w:rsidRPr="00FE25E8">
        <w:rPr>
          <w:b/>
          <w:bCs/>
        </w:rPr>
        <w:t>Sales by delivery type</w:t>
      </w:r>
      <w:r w:rsidRPr="00FE25E8">
        <w:t xml:space="preserve"> poniżej tej wizualizacji</w:t>
      </w:r>
    </w:p>
    <w:p w14:paraId="5B002783" w14:textId="77777777" w:rsidR="00833925" w:rsidRDefault="00833925" w:rsidP="00833925">
      <w:pPr>
        <w:ind w:left="360"/>
        <w:jc w:val="center"/>
      </w:pPr>
      <w:r>
        <w:rPr>
          <w:noProof/>
        </w:rPr>
        <w:drawing>
          <wp:inline distT="0" distB="0" distL="0" distR="0" wp14:anchorId="6A3DF0F0" wp14:editId="65512810">
            <wp:extent cx="4238625" cy="2836496"/>
            <wp:effectExtent l="0" t="0" r="0" b="2540"/>
            <wp:docPr id="17801559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5922" name="Picture 1" descr="A screenshot of a graph&#10;&#10;Description automatically generated"/>
                    <pic:cNvPicPr/>
                  </pic:nvPicPr>
                  <pic:blipFill>
                    <a:blip r:embed="rId41"/>
                    <a:stretch>
                      <a:fillRect/>
                    </a:stretch>
                  </pic:blipFill>
                  <pic:spPr>
                    <a:xfrm>
                      <a:off x="0" y="0"/>
                      <a:ext cx="4248651" cy="2843205"/>
                    </a:xfrm>
                    <a:prstGeom prst="rect">
                      <a:avLst/>
                    </a:prstGeom>
                  </pic:spPr>
                </pic:pic>
              </a:graphicData>
            </a:graphic>
          </wp:inline>
        </w:drawing>
      </w:r>
    </w:p>
    <w:p w14:paraId="2FF8BC89" w14:textId="7D512171" w:rsidR="00833925" w:rsidRDefault="00FE25E8" w:rsidP="00FE25E8">
      <w:pPr>
        <w:pStyle w:val="Akapitzlist"/>
        <w:numPr>
          <w:ilvl w:val="0"/>
          <w:numId w:val="42"/>
        </w:numPr>
        <w:jc w:val="both"/>
      </w:pPr>
      <w:r w:rsidRPr="00FE25E8">
        <w:t xml:space="preserve">Przesuń arkusz </w:t>
      </w:r>
      <w:r w:rsidRPr="00FE25E8">
        <w:rPr>
          <w:b/>
          <w:bCs/>
        </w:rPr>
        <w:t>Sales by years</w:t>
      </w:r>
      <w:r w:rsidRPr="00FE25E8">
        <w:t xml:space="preserve"> na prawo od tej wizualizacji </w:t>
      </w:r>
    </w:p>
    <w:p w14:paraId="7465957B" w14:textId="77777777" w:rsidR="00833925" w:rsidRDefault="00833925" w:rsidP="00833925">
      <w:pPr>
        <w:ind w:left="360"/>
        <w:jc w:val="center"/>
      </w:pPr>
      <w:r>
        <w:rPr>
          <w:noProof/>
        </w:rPr>
        <w:drawing>
          <wp:inline distT="0" distB="0" distL="0" distR="0" wp14:anchorId="757AD7D5" wp14:editId="04B70769">
            <wp:extent cx="4195949" cy="2790825"/>
            <wp:effectExtent l="0" t="0" r="0" b="0"/>
            <wp:docPr id="1958240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602" name="Picture 1" descr="A screenshot of a computer&#10;&#10;Description automatically generated"/>
                    <pic:cNvPicPr/>
                  </pic:nvPicPr>
                  <pic:blipFill>
                    <a:blip r:embed="rId42"/>
                    <a:stretch>
                      <a:fillRect/>
                    </a:stretch>
                  </pic:blipFill>
                  <pic:spPr>
                    <a:xfrm>
                      <a:off x="0" y="0"/>
                      <a:ext cx="4210483" cy="2800492"/>
                    </a:xfrm>
                    <a:prstGeom prst="rect">
                      <a:avLst/>
                    </a:prstGeom>
                  </pic:spPr>
                </pic:pic>
              </a:graphicData>
            </a:graphic>
          </wp:inline>
        </w:drawing>
      </w:r>
    </w:p>
    <w:p w14:paraId="3A7A0CFF" w14:textId="41EF4FC5" w:rsidR="00FE25E8" w:rsidRDefault="00FE25E8" w:rsidP="00FE25E8">
      <w:pPr>
        <w:pStyle w:val="Akapitzlist"/>
        <w:numPr>
          <w:ilvl w:val="0"/>
          <w:numId w:val="42"/>
        </w:numPr>
      </w:pPr>
      <w:r w:rsidRPr="00FE25E8">
        <w:t xml:space="preserve">Przeciągnij obiekt </w:t>
      </w:r>
      <w:r w:rsidRPr="00FE25E8">
        <w:rPr>
          <w:b/>
          <w:bCs/>
        </w:rPr>
        <w:t>Text</w:t>
      </w:r>
      <w:r w:rsidRPr="00FE25E8">
        <w:t xml:space="preserve"> do lewego górnego rogu</w:t>
      </w:r>
    </w:p>
    <w:p w14:paraId="29A8D791" w14:textId="77777777" w:rsidR="00833925" w:rsidRDefault="00833925" w:rsidP="00833925">
      <w:pPr>
        <w:ind w:left="360"/>
        <w:jc w:val="center"/>
      </w:pPr>
      <w:r>
        <w:rPr>
          <w:noProof/>
        </w:rPr>
        <w:lastRenderedPageBreak/>
        <w:drawing>
          <wp:inline distT="0" distB="0" distL="0" distR="0" wp14:anchorId="7CA3F286" wp14:editId="389C0567">
            <wp:extent cx="4143375" cy="2775495"/>
            <wp:effectExtent l="0" t="0" r="0" b="6350"/>
            <wp:docPr id="710943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3360" name="Picture 1" descr="A screenshot of a computer&#10;&#10;Description automatically generated"/>
                    <pic:cNvPicPr/>
                  </pic:nvPicPr>
                  <pic:blipFill>
                    <a:blip r:embed="rId43"/>
                    <a:stretch>
                      <a:fillRect/>
                    </a:stretch>
                  </pic:blipFill>
                  <pic:spPr>
                    <a:xfrm>
                      <a:off x="0" y="0"/>
                      <a:ext cx="4150261" cy="2780108"/>
                    </a:xfrm>
                    <a:prstGeom prst="rect">
                      <a:avLst/>
                    </a:prstGeom>
                  </pic:spPr>
                </pic:pic>
              </a:graphicData>
            </a:graphic>
          </wp:inline>
        </w:drawing>
      </w:r>
    </w:p>
    <w:p w14:paraId="63FF3B3B" w14:textId="748CAB2D" w:rsidR="00FE25E8" w:rsidRDefault="00FE25E8" w:rsidP="00FE25E8">
      <w:pPr>
        <w:pStyle w:val="Akapitzlist"/>
        <w:numPr>
          <w:ilvl w:val="0"/>
          <w:numId w:val="42"/>
        </w:numPr>
        <w:jc w:val="both"/>
      </w:pPr>
      <w:r>
        <w:t xml:space="preserve">W otwartym oknie wpisz tekst </w:t>
      </w:r>
      <w:r w:rsidRPr="00FE25E8">
        <w:rPr>
          <w:b/>
          <w:bCs/>
        </w:rPr>
        <w:t>Superstore sales</w:t>
      </w:r>
      <w:r>
        <w:t xml:space="preserve"> i zwiększ rozmiar czcionki do 22</w:t>
      </w:r>
    </w:p>
    <w:p w14:paraId="656F0419" w14:textId="0E514EDC" w:rsidR="00FE25E8" w:rsidRDefault="00FE25E8" w:rsidP="00FE25E8">
      <w:pPr>
        <w:pStyle w:val="Akapitzlist"/>
        <w:numPr>
          <w:ilvl w:val="0"/>
          <w:numId w:val="42"/>
        </w:numPr>
        <w:jc w:val="both"/>
      </w:pPr>
      <w:r>
        <w:t xml:space="preserve">Dostosuj rozmiar obiektu </w:t>
      </w:r>
      <w:r w:rsidRPr="00FE25E8">
        <w:rPr>
          <w:b/>
          <w:bCs/>
        </w:rPr>
        <w:t>Text</w:t>
      </w:r>
      <w:r>
        <w:t xml:space="preserve"> tak, aby zajmował około 1/3 szerokości pulpitu nawigacyjnego. </w:t>
      </w:r>
    </w:p>
    <w:p w14:paraId="44AA8071" w14:textId="77777777" w:rsidR="00833925" w:rsidRDefault="00833925" w:rsidP="00833925">
      <w:pPr>
        <w:jc w:val="center"/>
      </w:pPr>
      <w:r>
        <w:rPr>
          <w:noProof/>
        </w:rPr>
        <w:drawing>
          <wp:inline distT="0" distB="0" distL="0" distR="0" wp14:anchorId="54880AAC" wp14:editId="020E428D">
            <wp:extent cx="4572000" cy="3068663"/>
            <wp:effectExtent l="0" t="0" r="0" b="0"/>
            <wp:docPr id="1763724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4409" name="Picture 1" descr="A screenshot of a computer&#10;&#10;Description automatically generated"/>
                    <pic:cNvPicPr/>
                  </pic:nvPicPr>
                  <pic:blipFill>
                    <a:blip r:embed="rId44"/>
                    <a:stretch>
                      <a:fillRect/>
                    </a:stretch>
                  </pic:blipFill>
                  <pic:spPr>
                    <a:xfrm>
                      <a:off x="0" y="0"/>
                      <a:ext cx="4580246" cy="3074198"/>
                    </a:xfrm>
                    <a:prstGeom prst="rect">
                      <a:avLst/>
                    </a:prstGeom>
                  </pic:spPr>
                </pic:pic>
              </a:graphicData>
            </a:graphic>
          </wp:inline>
        </w:drawing>
      </w:r>
    </w:p>
    <w:p w14:paraId="5C0E5AF2" w14:textId="4A9CE25B" w:rsidR="00833925" w:rsidRDefault="00FE25E8" w:rsidP="00833925">
      <w:pPr>
        <w:jc w:val="both"/>
      </w:pPr>
      <w:r w:rsidRPr="00FE25E8">
        <w:t>Po przeciągnięciu wszystkich arkuszy utworzono pulpit nawigacyjny. Po utworzeniu pierwszego początkowego wyglądu pulpitu nawigacyjnego konieczne jest jego dalsze dostosowanie. Usunięcie wizualizacji z pulpitu nawigacyjnego spowoduje automatyczną zmianę jego wyglądu. Jednak zastąpienie jednej wizualizacji na pulpicie nawigacyjnym inną nie wpłynie na wygląd pulpitu nawigacyjnego</w:t>
      </w:r>
      <w:r w:rsidR="00833925">
        <w:t>.</w:t>
      </w:r>
    </w:p>
    <w:p w14:paraId="13D7168E" w14:textId="3BD96392" w:rsidR="00F12C2C" w:rsidRDefault="00F12C2C" w:rsidP="00F12C2C">
      <w:pPr>
        <w:pStyle w:val="Akapitzlist"/>
        <w:numPr>
          <w:ilvl w:val="0"/>
          <w:numId w:val="42"/>
        </w:numPr>
        <w:jc w:val="both"/>
      </w:pPr>
      <w:r>
        <w:t xml:space="preserve">Kliknij wykres </w:t>
      </w:r>
      <w:r w:rsidRPr="00267A56">
        <w:rPr>
          <w:b/>
          <w:bCs/>
        </w:rPr>
        <w:t>Sales by delivery type</w:t>
      </w:r>
      <w:r>
        <w:t>.</w:t>
      </w:r>
    </w:p>
    <w:p w14:paraId="3D8901E7" w14:textId="088AFE3F" w:rsidR="00F12C2C" w:rsidRDefault="00F12C2C" w:rsidP="00F12C2C">
      <w:pPr>
        <w:pStyle w:val="Akapitzlist"/>
        <w:numPr>
          <w:ilvl w:val="0"/>
          <w:numId w:val="42"/>
        </w:numPr>
        <w:jc w:val="both"/>
      </w:pPr>
      <w:r>
        <w:t xml:space="preserve">W panelu po lewej stronie najedź kursorem na arkusz </w:t>
      </w:r>
      <w:r w:rsidRPr="00F12C2C">
        <w:rPr>
          <w:b/>
          <w:bCs/>
        </w:rPr>
        <w:t>Top 10 countries by sales</w:t>
      </w:r>
      <w:r>
        <w:t>.</w:t>
      </w:r>
    </w:p>
    <w:p w14:paraId="31805A4E" w14:textId="3820D8A2" w:rsidR="00F12C2C" w:rsidRDefault="00F12C2C" w:rsidP="00F12C2C">
      <w:pPr>
        <w:pStyle w:val="Akapitzlist"/>
        <w:numPr>
          <w:ilvl w:val="0"/>
          <w:numId w:val="42"/>
        </w:numPr>
        <w:jc w:val="both"/>
      </w:pPr>
      <w:r>
        <w:t xml:space="preserve">Kliknij zakrzywioną strzałkę po prawej stronie arkusza. </w:t>
      </w:r>
    </w:p>
    <w:p w14:paraId="333C4CC4" w14:textId="77777777" w:rsidR="00833925" w:rsidRDefault="00833925" w:rsidP="00833925">
      <w:pPr>
        <w:jc w:val="center"/>
      </w:pPr>
      <w:r>
        <w:rPr>
          <w:noProof/>
        </w:rPr>
        <w:lastRenderedPageBreak/>
        <w:drawing>
          <wp:inline distT="0" distB="0" distL="0" distR="0" wp14:anchorId="781BDB6F" wp14:editId="5FBE24B7">
            <wp:extent cx="3152775" cy="1724087"/>
            <wp:effectExtent l="0" t="0" r="0" b="9525"/>
            <wp:docPr id="208669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459" name="Picture 1" descr="A screenshot of a computer&#10;&#10;Description automatically generated"/>
                    <pic:cNvPicPr/>
                  </pic:nvPicPr>
                  <pic:blipFill>
                    <a:blip r:embed="rId45"/>
                    <a:stretch>
                      <a:fillRect/>
                    </a:stretch>
                  </pic:blipFill>
                  <pic:spPr>
                    <a:xfrm>
                      <a:off x="0" y="0"/>
                      <a:ext cx="3162401" cy="1729351"/>
                    </a:xfrm>
                    <a:prstGeom prst="rect">
                      <a:avLst/>
                    </a:prstGeom>
                  </pic:spPr>
                </pic:pic>
              </a:graphicData>
            </a:graphic>
          </wp:inline>
        </w:drawing>
      </w:r>
    </w:p>
    <w:p w14:paraId="2B59DC89" w14:textId="77777777" w:rsidR="00833925" w:rsidRDefault="00833925" w:rsidP="00833925">
      <w:pPr>
        <w:jc w:val="both"/>
      </w:pPr>
    </w:p>
    <w:p w14:paraId="316E4BBD" w14:textId="13CECECB" w:rsidR="00833925" w:rsidRPr="00267A56" w:rsidRDefault="00E15169" w:rsidP="00833925">
      <w:pPr>
        <w:pStyle w:val="Nagwek3"/>
        <w:rPr>
          <w:b/>
          <w:bCs/>
          <w:color w:val="auto"/>
        </w:rPr>
      </w:pPr>
      <w:r w:rsidRPr="00E15169">
        <w:rPr>
          <w:b/>
          <w:bCs/>
          <w:color w:val="auto"/>
        </w:rPr>
        <w:t xml:space="preserve">Interaktywność </w:t>
      </w:r>
      <w:r>
        <w:rPr>
          <w:b/>
          <w:bCs/>
          <w:color w:val="auto"/>
        </w:rPr>
        <w:t>Dashboardu</w:t>
      </w:r>
    </w:p>
    <w:p w14:paraId="6F5C4E93" w14:textId="5651F590" w:rsidR="00833925" w:rsidRDefault="00E15169" w:rsidP="00833925">
      <w:pPr>
        <w:jc w:val="both"/>
      </w:pPr>
      <w:r w:rsidRPr="00E15169">
        <w:t>W zależności od kontekstu pulpitu nawigacyjnego, możliwe jest umożliwienie odbiorcom głębszego zagłębienia się w dane</w:t>
      </w:r>
      <w:r w:rsidR="00833925" w:rsidRPr="004B09B2">
        <w:t>.</w:t>
      </w:r>
    </w:p>
    <w:p w14:paraId="433F5117" w14:textId="4680B1B6" w:rsidR="00833925" w:rsidRPr="00F72539" w:rsidRDefault="00E15169" w:rsidP="00833925">
      <w:pPr>
        <w:pBdr>
          <w:top w:val="single" w:sz="4" w:space="1" w:color="auto"/>
          <w:left w:val="single" w:sz="4" w:space="4" w:color="auto"/>
          <w:bottom w:val="single" w:sz="4" w:space="1" w:color="auto"/>
          <w:right w:val="single" w:sz="4" w:space="4" w:color="auto"/>
        </w:pBdr>
        <w:jc w:val="both"/>
        <w:rPr>
          <w:sz w:val="24"/>
          <w:szCs w:val="24"/>
        </w:rPr>
      </w:pPr>
      <w:r w:rsidRPr="00E15169">
        <w:rPr>
          <w:sz w:val="24"/>
          <w:szCs w:val="24"/>
        </w:rPr>
        <w:t>Pytanie #1: Jakie są 3 kraje o największej sprzedaży produktów w kategorii „Technologia”?</w:t>
      </w:r>
    </w:p>
    <w:p w14:paraId="1BBF4E9F" w14:textId="46F61FC5" w:rsidR="007F5035" w:rsidRDefault="007F5035" w:rsidP="007F5035">
      <w:pPr>
        <w:pStyle w:val="Akapitzlist"/>
        <w:numPr>
          <w:ilvl w:val="0"/>
          <w:numId w:val="40"/>
        </w:numPr>
        <w:jc w:val="both"/>
      </w:pPr>
      <w:r>
        <w:t xml:space="preserve">Kliknij wizualizację </w:t>
      </w:r>
      <w:r w:rsidRPr="004B09B2">
        <w:rPr>
          <w:b/>
          <w:bCs/>
        </w:rPr>
        <w:t>Sales by years</w:t>
      </w:r>
    </w:p>
    <w:p w14:paraId="33CF0E2E" w14:textId="6BFBC1CB" w:rsidR="007F5035" w:rsidRDefault="007F5035" w:rsidP="007F5035">
      <w:pPr>
        <w:pStyle w:val="Akapitzlist"/>
        <w:numPr>
          <w:ilvl w:val="0"/>
          <w:numId w:val="40"/>
        </w:numPr>
        <w:jc w:val="both"/>
      </w:pPr>
      <w:r>
        <w:t xml:space="preserve">Kliknij strzałkę po prawej stronie. W otwartym menu wybierz opcję </w:t>
      </w:r>
      <w:r w:rsidRPr="004B09B2">
        <w:rPr>
          <w:b/>
          <w:bCs/>
        </w:rPr>
        <w:t>Use as Filter</w:t>
      </w:r>
    </w:p>
    <w:p w14:paraId="6B83D5EA" w14:textId="77777777" w:rsidR="00833925" w:rsidRDefault="00833925" w:rsidP="00833925">
      <w:pPr>
        <w:jc w:val="center"/>
      </w:pPr>
      <w:r>
        <w:rPr>
          <w:noProof/>
        </w:rPr>
        <w:drawing>
          <wp:inline distT="0" distB="0" distL="0" distR="0" wp14:anchorId="1C9366E9" wp14:editId="5DDFB7BC">
            <wp:extent cx="3819525" cy="2462145"/>
            <wp:effectExtent l="0" t="0" r="0" b="0"/>
            <wp:docPr id="13533816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1646" name="Picture 1" descr="A screenshot of a graph&#10;&#10;Description automatically generated"/>
                    <pic:cNvPicPr/>
                  </pic:nvPicPr>
                  <pic:blipFill>
                    <a:blip r:embed="rId46"/>
                    <a:stretch>
                      <a:fillRect/>
                    </a:stretch>
                  </pic:blipFill>
                  <pic:spPr>
                    <a:xfrm>
                      <a:off x="0" y="0"/>
                      <a:ext cx="3822544" cy="2464091"/>
                    </a:xfrm>
                    <a:prstGeom prst="rect">
                      <a:avLst/>
                    </a:prstGeom>
                  </pic:spPr>
                </pic:pic>
              </a:graphicData>
            </a:graphic>
          </wp:inline>
        </w:drawing>
      </w:r>
    </w:p>
    <w:p w14:paraId="7AB9D6E9" w14:textId="77777777" w:rsidR="007F5035" w:rsidRDefault="007F5035" w:rsidP="007F5035">
      <w:r>
        <w:t xml:space="preserve">Wybranie tej opcji powoduje zastosowanie filtra także do innych wizualizacji. Po kliknięciu linii na wykresie liniowym Sprzedaż według lat pozostałe wizualizacje również zmienią się zgodnie z dokonanym wyborem. To samo można zrobić, klikając ikonę </w:t>
      </w:r>
      <w:r w:rsidRPr="007F5035">
        <w:rPr>
          <w:b/>
          <w:bCs/>
        </w:rPr>
        <w:t>lejka</w:t>
      </w:r>
      <w:r>
        <w:t xml:space="preserve"> (filtra).</w:t>
      </w:r>
    </w:p>
    <w:p w14:paraId="43F4A00E" w14:textId="4676A626" w:rsidR="00833925" w:rsidRDefault="007F5035" w:rsidP="007F5035">
      <w:r>
        <w:t>Po wybraniu zielonej linii, która wskazuje kategorię Technologia, można zauważyć, że Kalifornia, Nowy Jork i Pensylwania mają najwyższą sprzedaż</w:t>
      </w:r>
      <w:r w:rsidR="00833925">
        <w:t>.</w:t>
      </w:r>
    </w:p>
    <w:p w14:paraId="2E11DA4C" w14:textId="3A5460D6" w:rsidR="00AC5BC5" w:rsidRDefault="00AC5BC5" w:rsidP="00833925">
      <w:pPr>
        <w:pStyle w:val="Akapitzlist"/>
        <w:numPr>
          <w:ilvl w:val="0"/>
          <w:numId w:val="40"/>
        </w:numPr>
      </w:pPr>
      <w:r w:rsidRPr="00AC5BC5">
        <w:t xml:space="preserve">Korzystając z obiektu </w:t>
      </w:r>
      <w:r w:rsidRPr="00AC5BC5">
        <w:rPr>
          <w:b/>
          <w:bCs/>
        </w:rPr>
        <w:t>Blan</w:t>
      </w:r>
      <w:r>
        <w:rPr>
          <w:b/>
          <w:bCs/>
        </w:rPr>
        <w:t>k</w:t>
      </w:r>
      <w:r w:rsidRPr="00AC5BC5">
        <w:t xml:space="preserve">, edytuj pulpit nawigacyjny, dodając puste miejsce między wizualizacjami, aby były bardziej przejrzyste </w:t>
      </w:r>
    </w:p>
    <w:p w14:paraId="328DA8E3" w14:textId="77777777" w:rsidR="00833925" w:rsidRPr="00716CB2" w:rsidRDefault="00833925" w:rsidP="00833925"/>
    <w:p w14:paraId="4B513C20" w14:textId="77777777" w:rsidR="00AC5BC5" w:rsidRDefault="00AC5BC5" w:rsidP="00833925">
      <w:pPr>
        <w:jc w:val="both"/>
        <w:rPr>
          <w:rFonts w:cstheme="minorHAnsi"/>
          <w:color w:val="808080" w:themeColor="background1" w:themeShade="80"/>
          <w:sz w:val="28"/>
          <w:szCs w:val="28"/>
        </w:rPr>
      </w:pPr>
      <w:r w:rsidRPr="00AC5BC5">
        <w:rPr>
          <w:rFonts w:cstheme="minorHAnsi"/>
          <w:color w:val="808080" w:themeColor="background1" w:themeShade="80"/>
          <w:sz w:val="28"/>
          <w:szCs w:val="28"/>
        </w:rPr>
        <w:t>Historia Tableau</w:t>
      </w:r>
    </w:p>
    <w:p w14:paraId="0CEFA00C" w14:textId="1DF67BF2" w:rsidR="00833925" w:rsidRDefault="00AC5BC5" w:rsidP="00833925">
      <w:pPr>
        <w:jc w:val="both"/>
      </w:pPr>
      <w:r w:rsidRPr="00AC5BC5">
        <w:lastRenderedPageBreak/>
        <w:t>Tableau story łączy arkusze robocze i pulpity nawigacyjne w celu opowiedzenia historii o wizualizacjach</w:t>
      </w:r>
      <w:r w:rsidR="00833925" w:rsidRPr="00E15D91">
        <w:t>.</w:t>
      </w:r>
    </w:p>
    <w:p w14:paraId="095B91BA" w14:textId="4C77CC89" w:rsidR="00833925" w:rsidRPr="00F72539" w:rsidRDefault="00AC5BC5" w:rsidP="00833925">
      <w:pPr>
        <w:pBdr>
          <w:top w:val="single" w:sz="4" w:space="1" w:color="auto"/>
          <w:left w:val="single" w:sz="4" w:space="4" w:color="auto"/>
          <w:bottom w:val="single" w:sz="4" w:space="1" w:color="auto"/>
          <w:right w:val="single" w:sz="4" w:space="4" w:color="auto"/>
        </w:pBdr>
        <w:jc w:val="both"/>
        <w:rPr>
          <w:sz w:val="24"/>
          <w:szCs w:val="24"/>
        </w:rPr>
      </w:pPr>
      <w:r w:rsidRPr="00AC5BC5">
        <w:rPr>
          <w:sz w:val="24"/>
          <w:szCs w:val="24"/>
        </w:rPr>
        <w:t>Pytanie #1: Jaka jest sytuacja sprzedażowa w ciągu ostatnich 5 lat?</w:t>
      </w:r>
      <w:r w:rsidR="00833925" w:rsidRPr="00E15D91">
        <w:rPr>
          <w:sz w:val="24"/>
          <w:szCs w:val="24"/>
        </w:rPr>
        <w:t xml:space="preserve"> </w:t>
      </w:r>
      <w:r w:rsidR="00833925">
        <w:rPr>
          <w:sz w:val="24"/>
          <w:szCs w:val="24"/>
        </w:rPr>
        <w:t xml:space="preserve"> </w:t>
      </w:r>
    </w:p>
    <w:p w14:paraId="30634941" w14:textId="09AC89FC" w:rsidR="00870561" w:rsidRDefault="00870561" w:rsidP="00870561">
      <w:pPr>
        <w:pStyle w:val="Akapitzlist"/>
        <w:numPr>
          <w:ilvl w:val="0"/>
          <w:numId w:val="41"/>
        </w:numPr>
        <w:jc w:val="both"/>
      </w:pPr>
      <w:r>
        <w:t xml:space="preserve">Utwórz nową historię, klikając ostatnią ikonę u dołu ekranu i nadaj jej nazwę </w:t>
      </w:r>
      <w:r w:rsidRPr="00870561">
        <w:rPr>
          <w:b/>
          <w:bCs/>
        </w:rPr>
        <w:t>Superstore sales</w:t>
      </w:r>
      <w:r>
        <w:t>.</w:t>
      </w:r>
    </w:p>
    <w:p w14:paraId="6BFE1C26" w14:textId="2E3048EC" w:rsidR="00870561" w:rsidRDefault="00870561" w:rsidP="00870561">
      <w:pPr>
        <w:pStyle w:val="Akapitzlist"/>
        <w:numPr>
          <w:ilvl w:val="0"/>
          <w:numId w:val="41"/>
        </w:numPr>
        <w:jc w:val="both"/>
      </w:pPr>
      <w:r>
        <w:t xml:space="preserve">Przeciągnij arkusz </w:t>
      </w:r>
      <w:r w:rsidRPr="00870561">
        <w:rPr>
          <w:b/>
          <w:bCs/>
        </w:rPr>
        <w:t>Sales by Salesperson</w:t>
      </w:r>
      <w:r>
        <w:t xml:space="preserve"> do pierwszego punktu narracji.</w:t>
      </w:r>
    </w:p>
    <w:p w14:paraId="0E8AE055" w14:textId="60C5F22F" w:rsidR="00870561" w:rsidRDefault="00870561" w:rsidP="00870561">
      <w:pPr>
        <w:pStyle w:val="Akapitzlist"/>
        <w:numPr>
          <w:ilvl w:val="0"/>
          <w:numId w:val="41"/>
        </w:numPr>
        <w:jc w:val="both"/>
      </w:pPr>
      <w:r>
        <w:t>Zmień tytuł punktu narracji tak, aby brzmiał „3 z 4 poleconych ma sprzedaż przekraczającą 500 000 USD”.</w:t>
      </w:r>
    </w:p>
    <w:p w14:paraId="00CCE08B" w14:textId="02773BFE" w:rsidR="00870561" w:rsidRDefault="00870561" w:rsidP="00870561">
      <w:pPr>
        <w:pStyle w:val="Akapitzlist"/>
        <w:numPr>
          <w:ilvl w:val="0"/>
          <w:numId w:val="41"/>
        </w:numPr>
        <w:jc w:val="both"/>
      </w:pPr>
      <w:r>
        <w:t xml:space="preserve">Przeciągnij arkusz </w:t>
      </w:r>
      <w:r w:rsidRPr="00870561">
        <w:rPr>
          <w:b/>
          <w:bCs/>
        </w:rPr>
        <w:t>Sales by years</w:t>
      </w:r>
      <w:r>
        <w:t xml:space="preserve"> na prawo od nazwy pierwszego punktu narracji i zwolnij go.</w:t>
      </w:r>
    </w:p>
    <w:p w14:paraId="02BDD3F7" w14:textId="472CB69B" w:rsidR="00870561" w:rsidRDefault="00870561" w:rsidP="00870561">
      <w:pPr>
        <w:pStyle w:val="Akapitzlist"/>
        <w:numPr>
          <w:ilvl w:val="0"/>
          <w:numId w:val="41"/>
        </w:numPr>
        <w:jc w:val="both"/>
      </w:pPr>
      <w:r>
        <w:t>Zmień nazwę drugiego punktu historii na „Sprzedaż we wszystkich kategoriach wzrosła na przestrzeni lat”.</w:t>
      </w:r>
    </w:p>
    <w:p w14:paraId="181367A9" w14:textId="77777777" w:rsidR="00833925" w:rsidRDefault="00833925" w:rsidP="00833925">
      <w:pPr>
        <w:jc w:val="center"/>
      </w:pPr>
      <w:r>
        <w:rPr>
          <w:noProof/>
        </w:rPr>
        <w:drawing>
          <wp:inline distT="0" distB="0" distL="0" distR="0" wp14:anchorId="6A987EE3" wp14:editId="7748B143">
            <wp:extent cx="4038600" cy="1918246"/>
            <wp:effectExtent l="0" t="0" r="0" b="6350"/>
            <wp:docPr id="163271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1926" name="Picture 1" descr="A screenshot of a computer&#10;&#10;Description automatically generated"/>
                    <pic:cNvPicPr/>
                  </pic:nvPicPr>
                  <pic:blipFill>
                    <a:blip r:embed="rId47"/>
                    <a:stretch>
                      <a:fillRect/>
                    </a:stretch>
                  </pic:blipFill>
                  <pic:spPr>
                    <a:xfrm>
                      <a:off x="0" y="0"/>
                      <a:ext cx="4044686" cy="1921137"/>
                    </a:xfrm>
                    <a:prstGeom prst="rect">
                      <a:avLst/>
                    </a:prstGeom>
                  </pic:spPr>
                </pic:pic>
              </a:graphicData>
            </a:graphic>
          </wp:inline>
        </w:drawing>
      </w:r>
    </w:p>
    <w:p w14:paraId="3EA7F19C" w14:textId="6C3C456D" w:rsidR="00870561" w:rsidRDefault="00870561" w:rsidP="00870561">
      <w:pPr>
        <w:pStyle w:val="Akapitzlist"/>
        <w:numPr>
          <w:ilvl w:val="0"/>
          <w:numId w:val="41"/>
        </w:numPr>
        <w:jc w:val="both"/>
      </w:pPr>
      <w:r>
        <w:t>Przeciągnij arkusz Top 10 states by sales na prawo od nazwy drugiego punktu fabularnego i zwolnij przycisk.</w:t>
      </w:r>
    </w:p>
    <w:p w14:paraId="66A7583F" w14:textId="2DF006A9" w:rsidR="00870561" w:rsidRDefault="00870561" w:rsidP="00870561">
      <w:pPr>
        <w:pStyle w:val="Akapitzlist"/>
        <w:numPr>
          <w:ilvl w:val="0"/>
          <w:numId w:val="41"/>
        </w:numPr>
        <w:jc w:val="both"/>
      </w:pPr>
      <w:r>
        <w:t>Zmień nazwę trzeciego punktu na „Najniższa sprzedaż została osiągnięta w stanach Wirginia i Michigan”.</w:t>
      </w:r>
    </w:p>
    <w:p w14:paraId="07979C99" w14:textId="2FC29B15" w:rsidR="00833925" w:rsidRDefault="00870561" w:rsidP="00833925">
      <w:pPr>
        <w:jc w:val="both"/>
      </w:pPr>
      <w:r w:rsidRPr="00870561">
        <w:t>W każdym punkcie fabuły można dodawać adnotacje</w:t>
      </w:r>
      <w:r w:rsidR="00833925">
        <w:t>:</w:t>
      </w:r>
    </w:p>
    <w:p w14:paraId="5E5F420B" w14:textId="77777777" w:rsidR="00833925" w:rsidRPr="00A41932" w:rsidRDefault="00833925" w:rsidP="00833925">
      <w:pPr>
        <w:jc w:val="center"/>
      </w:pPr>
      <w:r>
        <w:rPr>
          <w:noProof/>
        </w:rPr>
        <w:drawing>
          <wp:inline distT="0" distB="0" distL="0" distR="0" wp14:anchorId="3AC55FA3" wp14:editId="40F2B347">
            <wp:extent cx="3838575" cy="2326332"/>
            <wp:effectExtent l="0" t="0" r="0" b="0"/>
            <wp:docPr id="791755675"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55675" name="Picture 1" descr="A graph of a line&#10;&#10;Description automatically generated with medium confidence"/>
                    <pic:cNvPicPr/>
                  </pic:nvPicPr>
                  <pic:blipFill>
                    <a:blip r:embed="rId48"/>
                    <a:stretch>
                      <a:fillRect/>
                    </a:stretch>
                  </pic:blipFill>
                  <pic:spPr>
                    <a:xfrm>
                      <a:off x="0" y="0"/>
                      <a:ext cx="3841925" cy="2328362"/>
                    </a:xfrm>
                    <a:prstGeom prst="rect">
                      <a:avLst/>
                    </a:prstGeom>
                  </pic:spPr>
                </pic:pic>
              </a:graphicData>
            </a:graphic>
          </wp:inline>
        </w:drawing>
      </w:r>
    </w:p>
    <w:p w14:paraId="43F514A0" w14:textId="77777777" w:rsidR="00833925" w:rsidRPr="00AA7B90" w:rsidRDefault="00833925" w:rsidP="00AA7B90">
      <w:pPr>
        <w:rPr>
          <w:rFonts w:ascii="Roboto" w:hAnsi="Roboto" w:cstheme="minorHAnsi"/>
          <w:b/>
          <w:bCs/>
          <w:sz w:val="40"/>
          <w:szCs w:val="40"/>
        </w:rPr>
      </w:pPr>
    </w:p>
    <w:sectPr w:rsidR="00833925" w:rsidRPr="00AA7B90">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A834A" w14:textId="77777777" w:rsidR="005E37B3" w:rsidRDefault="005E37B3" w:rsidP="00E53CB6">
      <w:pPr>
        <w:spacing w:after="0" w:line="240" w:lineRule="auto"/>
      </w:pPr>
      <w:r>
        <w:separator/>
      </w:r>
    </w:p>
  </w:endnote>
  <w:endnote w:type="continuationSeparator" w:id="0">
    <w:p w14:paraId="221C4F5C" w14:textId="77777777" w:rsidR="005E37B3" w:rsidRDefault="005E37B3"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33EFF" w14:textId="77777777" w:rsidR="00B3557C" w:rsidRDefault="00B3557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2884"/>
      <w:docPartObj>
        <w:docPartGallery w:val="Page Numbers (Bottom of Page)"/>
        <w:docPartUnique/>
      </w:docPartObj>
    </w:sdtPr>
    <w:sdtContent>
      <w:p w14:paraId="514B8356" w14:textId="3091A7D1" w:rsidR="009825AE" w:rsidRDefault="009825AE">
        <w:pPr>
          <w:pStyle w:val="Stopka"/>
          <w:jc w:val="right"/>
        </w:pPr>
        <w:r>
          <w:fldChar w:fldCharType="begin"/>
        </w:r>
        <w:r>
          <w:instrText>PAGE   \* MERGEFORMAT</w:instrText>
        </w:r>
        <w:r>
          <w:fldChar w:fldCharType="separate"/>
        </w:r>
        <w:r>
          <w:t>2</w:t>
        </w:r>
        <w:r>
          <w:fldChar w:fldCharType="end"/>
        </w:r>
      </w:p>
    </w:sdtContent>
  </w:sdt>
  <w:p w14:paraId="54D78980" w14:textId="76FC6863" w:rsidR="009825AE" w:rsidRDefault="00A93398" w:rsidP="00A93398">
    <w:pPr>
      <w:pStyle w:val="Stopka"/>
    </w:pPr>
    <w:r>
      <w:rPr>
        <w:noProof/>
      </w:rPr>
      <w:drawing>
        <wp:inline distT="0" distB="0" distL="0" distR="0" wp14:anchorId="5141497C" wp14:editId="482E84B0">
          <wp:extent cx="3031998" cy="570865"/>
          <wp:effectExtent l="0" t="0" r="0" b="635"/>
          <wp:docPr id="83269126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9973" cy="576132"/>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7701" w14:textId="77777777" w:rsidR="00B3557C" w:rsidRDefault="00B355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2C401" w14:textId="77777777" w:rsidR="005E37B3" w:rsidRDefault="005E37B3" w:rsidP="00E53CB6">
      <w:pPr>
        <w:spacing w:after="0" w:line="240" w:lineRule="auto"/>
      </w:pPr>
      <w:r>
        <w:separator/>
      </w:r>
    </w:p>
  </w:footnote>
  <w:footnote w:type="continuationSeparator" w:id="0">
    <w:p w14:paraId="54F9FAB4" w14:textId="77777777" w:rsidR="005E37B3" w:rsidRDefault="005E37B3"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3B3C" w14:textId="77777777" w:rsidR="00B3557C" w:rsidRDefault="00B3557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Nagwek"/>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61866" w14:textId="77777777" w:rsidR="00B3557C" w:rsidRDefault="00B3557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715A0C"/>
    <w:multiLevelType w:val="hybridMultilevel"/>
    <w:tmpl w:val="8C6ED340"/>
    <w:lvl w:ilvl="0" w:tplc="F7DAE840">
      <w:start w:val="1"/>
      <w:numFmt w:val="decimal"/>
      <w:lvlText w:val="%1."/>
      <w:lvlJc w:val="left"/>
      <w:pPr>
        <w:ind w:left="72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7C91FD8"/>
    <w:multiLevelType w:val="hybridMultilevel"/>
    <w:tmpl w:val="8C6ED34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4"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2"/>
  </w:num>
  <w:num w:numId="2" w16cid:durableId="1996059898">
    <w:abstractNumId w:val="33"/>
  </w:num>
  <w:num w:numId="3" w16cid:durableId="374082868">
    <w:abstractNumId w:val="19"/>
  </w:num>
  <w:num w:numId="4" w16cid:durableId="1077438471">
    <w:abstractNumId w:val="12"/>
  </w:num>
  <w:num w:numId="5" w16cid:durableId="1284078484">
    <w:abstractNumId w:val="1"/>
  </w:num>
  <w:num w:numId="6" w16cid:durableId="1185906071">
    <w:abstractNumId w:val="28"/>
  </w:num>
  <w:num w:numId="7" w16cid:durableId="1751852081">
    <w:abstractNumId w:val="25"/>
  </w:num>
  <w:num w:numId="8" w16cid:durableId="673608763">
    <w:abstractNumId w:val="24"/>
  </w:num>
  <w:num w:numId="9" w16cid:durableId="701826812">
    <w:abstractNumId w:val="20"/>
  </w:num>
  <w:num w:numId="10" w16cid:durableId="1270815114">
    <w:abstractNumId w:val="0"/>
  </w:num>
  <w:num w:numId="11" w16cid:durableId="1186023490">
    <w:abstractNumId w:val="7"/>
  </w:num>
  <w:num w:numId="12" w16cid:durableId="1451587647">
    <w:abstractNumId w:val="9"/>
  </w:num>
  <w:num w:numId="13" w16cid:durableId="230192246">
    <w:abstractNumId w:val="34"/>
  </w:num>
  <w:num w:numId="14" w16cid:durableId="1389066953">
    <w:abstractNumId w:val="32"/>
  </w:num>
  <w:num w:numId="15" w16cid:durableId="1103383754">
    <w:abstractNumId w:val="13"/>
  </w:num>
  <w:num w:numId="16" w16cid:durableId="856389053">
    <w:abstractNumId w:val="18"/>
  </w:num>
  <w:num w:numId="17" w16cid:durableId="318660095">
    <w:abstractNumId w:val="2"/>
  </w:num>
  <w:num w:numId="18" w16cid:durableId="1031685407">
    <w:abstractNumId w:val="27"/>
  </w:num>
  <w:num w:numId="19" w16cid:durableId="1884704970">
    <w:abstractNumId w:val="41"/>
  </w:num>
  <w:num w:numId="20" w16cid:durableId="358170083">
    <w:abstractNumId w:val="17"/>
  </w:num>
  <w:num w:numId="21" w16cid:durableId="676736257">
    <w:abstractNumId w:val="21"/>
  </w:num>
  <w:num w:numId="22" w16cid:durableId="1300650919">
    <w:abstractNumId w:val="10"/>
  </w:num>
  <w:num w:numId="23" w16cid:durableId="1172833622">
    <w:abstractNumId w:val="35"/>
  </w:num>
  <w:num w:numId="24" w16cid:durableId="595137865">
    <w:abstractNumId w:val="26"/>
  </w:num>
  <w:num w:numId="25" w16cid:durableId="693723889">
    <w:abstractNumId w:val="16"/>
  </w:num>
  <w:num w:numId="26" w16cid:durableId="114688775">
    <w:abstractNumId w:val="30"/>
  </w:num>
  <w:num w:numId="27" w16cid:durableId="1441336044">
    <w:abstractNumId w:val="15"/>
  </w:num>
  <w:num w:numId="28" w16cid:durableId="748698913">
    <w:abstractNumId w:val="11"/>
  </w:num>
  <w:num w:numId="29" w16cid:durableId="1034425916">
    <w:abstractNumId w:val="14"/>
  </w:num>
  <w:num w:numId="30" w16cid:durableId="634019097">
    <w:abstractNumId w:val="5"/>
  </w:num>
  <w:num w:numId="31" w16cid:durableId="1006396727">
    <w:abstractNumId w:val="38"/>
  </w:num>
  <w:num w:numId="32" w16cid:durableId="616566688">
    <w:abstractNumId w:val="39"/>
  </w:num>
  <w:num w:numId="33" w16cid:durableId="2024941211">
    <w:abstractNumId w:val="36"/>
  </w:num>
  <w:num w:numId="34" w16cid:durableId="23215621">
    <w:abstractNumId w:val="31"/>
  </w:num>
  <w:num w:numId="35" w16cid:durableId="1341466263">
    <w:abstractNumId w:val="40"/>
  </w:num>
  <w:num w:numId="36" w16cid:durableId="21905372">
    <w:abstractNumId w:val="8"/>
  </w:num>
  <w:num w:numId="37" w16cid:durableId="1277641515">
    <w:abstractNumId w:val="37"/>
  </w:num>
  <w:num w:numId="38" w16cid:durableId="1827747131">
    <w:abstractNumId w:val="29"/>
  </w:num>
  <w:num w:numId="39" w16cid:durableId="1358770950">
    <w:abstractNumId w:val="6"/>
  </w:num>
  <w:num w:numId="40" w16cid:durableId="1559314939">
    <w:abstractNumId w:val="4"/>
  </w:num>
  <w:num w:numId="41" w16cid:durableId="521168228">
    <w:abstractNumId w:val="3"/>
  </w:num>
  <w:num w:numId="42" w16cid:durableId="1566069721">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9D2"/>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47DBB"/>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76BF2"/>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0F04"/>
    <w:rsid w:val="00181637"/>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0961"/>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D13B5"/>
    <w:rsid w:val="002D2A2C"/>
    <w:rsid w:val="002D3696"/>
    <w:rsid w:val="002D469F"/>
    <w:rsid w:val="002D483E"/>
    <w:rsid w:val="002D61E5"/>
    <w:rsid w:val="002E1300"/>
    <w:rsid w:val="002E5C42"/>
    <w:rsid w:val="002E68D1"/>
    <w:rsid w:val="002E75DD"/>
    <w:rsid w:val="002F0FBD"/>
    <w:rsid w:val="002F1D0A"/>
    <w:rsid w:val="002F23B9"/>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D4D"/>
    <w:rsid w:val="00375FDF"/>
    <w:rsid w:val="0037605A"/>
    <w:rsid w:val="003808B8"/>
    <w:rsid w:val="00380CFA"/>
    <w:rsid w:val="00380DDE"/>
    <w:rsid w:val="00383046"/>
    <w:rsid w:val="00383D39"/>
    <w:rsid w:val="003852E0"/>
    <w:rsid w:val="00387DBF"/>
    <w:rsid w:val="00387E67"/>
    <w:rsid w:val="00391112"/>
    <w:rsid w:val="00391EC2"/>
    <w:rsid w:val="003923D7"/>
    <w:rsid w:val="00392640"/>
    <w:rsid w:val="00392998"/>
    <w:rsid w:val="00393FC8"/>
    <w:rsid w:val="00395D1F"/>
    <w:rsid w:val="00395FED"/>
    <w:rsid w:val="0039676F"/>
    <w:rsid w:val="003A027A"/>
    <w:rsid w:val="003A0388"/>
    <w:rsid w:val="003A0D41"/>
    <w:rsid w:val="003A0EDC"/>
    <w:rsid w:val="003A1CF5"/>
    <w:rsid w:val="003A3933"/>
    <w:rsid w:val="003A4717"/>
    <w:rsid w:val="003A4A1C"/>
    <w:rsid w:val="003B08C4"/>
    <w:rsid w:val="003B0EFE"/>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3212"/>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6647"/>
    <w:rsid w:val="004675D6"/>
    <w:rsid w:val="00467FCF"/>
    <w:rsid w:val="00470B93"/>
    <w:rsid w:val="004716D2"/>
    <w:rsid w:val="004718D5"/>
    <w:rsid w:val="00474228"/>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123"/>
    <w:rsid w:val="00506805"/>
    <w:rsid w:val="0050690B"/>
    <w:rsid w:val="00507198"/>
    <w:rsid w:val="005101ED"/>
    <w:rsid w:val="00510395"/>
    <w:rsid w:val="00511731"/>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4159"/>
    <w:rsid w:val="005C528B"/>
    <w:rsid w:val="005C5C66"/>
    <w:rsid w:val="005C6F7F"/>
    <w:rsid w:val="005C776A"/>
    <w:rsid w:val="005C7CCF"/>
    <w:rsid w:val="005D003A"/>
    <w:rsid w:val="005E00FB"/>
    <w:rsid w:val="005E10C4"/>
    <w:rsid w:val="005E19E3"/>
    <w:rsid w:val="005E1CA2"/>
    <w:rsid w:val="005E2FD4"/>
    <w:rsid w:val="005E34BB"/>
    <w:rsid w:val="005E37B3"/>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EDA"/>
    <w:rsid w:val="006003E9"/>
    <w:rsid w:val="00600B74"/>
    <w:rsid w:val="00600D76"/>
    <w:rsid w:val="00602E09"/>
    <w:rsid w:val="006033D8"/>
    <w:rsid w:val="0060575A"/>
    <w:rsid w:val="006060E5"/>
    <w:rsid w:val="00606574"/>
    <w:rsid w:val="00606EE2"/>
    <w:rsid w:val="006075E0"/>
    <w:rsid w:val="00607741"/>
    <w:rsid w:val="0061077C"/>
    <w:rsid w:val="0061106B"/>
    <w:rsid w:val="0061202E"/>
    <w:rsid w:val="00613269"/>
    <w:rsid w:val="006136F0"/>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0666"/>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8708B"/>
    <w:rsid w:val="00692F33"/>
    <w:rsid w:val="0069545D"/>
    <w:rsid w:val="0069631C"/>
    <w:rsid w:val="006A34A4"/>
    <w:rsid w:val="006A3D0B"/>
    <w:rsid w:val="006A5196"/>
    <w:rsid w:val="006A56AF"/>
    <w:rsid w:val="006A7E74"/>
    <w:rsid w:val="006B1CB2"/>
    <w:rsid w:val="006B45FD"/>
    <w:rsid w:val="006B4C69"/>
    <w:rsid w:val="006B7D05"/>
    <w:rsid w:val="006C0F0B"/>
    <w:rsid w:val="006C25C4"/>
    <w:rsid w:val="006C367D"/>
    <w:rsid w:val="006C3836"/>
    <w:rsid w:val="006C3B63"/>
    <w:rsid w:val="006C4219"/>
    <w:rsid w:val="006C5789"/>
    <w:rsid w:val="006C585D"/>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0A41"/>
    <w:rsid w:val="00732C7E"/>
    <w:rsid w:val="007348EF"/>
    <w:rsid w:val="00735288"/>
    <w:rsid w:val="007357E7"/>
    <w:rsid w:val="00736CC6"/>
    <w:rsid w:val="00737E6A"/>
    <w:rsid w:val="007416FB"/>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6F3F"/>
    <w:rsid w:val="00795D42"/>
    <w:rsid w:val="00796003"/>
    <w:rsid w:val="00797B22"/>
    <w:rsid w:val="00797C1E"/>
    <w:rsid w:val="007A0A7F"/>
    <w:rsid w:val="007A2816"/>
    <w:rsid w:val="007A4153"/>
    <w:rsid w:val="007A41C5"/>
    <w:rsid w:val="007A594C"/>
    <w:rsid w:val="007A7C65"/>
    <w:rsid w:val="007B1382"/>
    <w:rsid w:val="007B1EC8"/>
    <w:rsid w:val="007B3A14"/>
    <w:rsid w:val="007B3B79"/>
    <w:rsid w:val="007B4AD4"/>
    <w:rsid w:val="007B6147"/>
    <w:rsid w:val="007B70FB"/>
    <w:rsid w:val="007C2CFD"/>
    <w:rsid w:val="007C63D6"/>
    <w:rsid w:val="007D22C9"/>
    <w:rsid w:val="007D3478"/>
    <w:rsid w:val="007D4E91"/>
    <w:rsid w:val="007D51D5"/>
    <w:rsid w:val="007D5807"/>
    <w:rsid w:val="007E0123"/>
    <w:rsid w:val="007E2CEE"/>
    <w:rsid w:val="007E6E08"/>
    <w:rsid w:val="007F3F12"/>
    <w:rsid w:val="007F4D52"/>
    <w:rsid w:val="007F5035"/>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265E5"/>
    <w:rsid w:val="0083037F"/>
    <w:rsid w:val="00830FDC"/>
    <w:rsid w:val="0083139D"/>
    <w:rsid w:val="0083179D"/>
    <w:rsid w:val="008319BD"/>
    <w:rsid w:val="00833925"/>
    <w:rsid w:val="00835298"/>
    <w:rsid w:val="008357F0"/>
    <w:rsid w:val="00835BB0"/>
    <w:rsid w:val="00835ED3"/>
    <w:rsid w:val="00840021"/>
    <w:rsid w:val="00842A61"/>
    <w:rsid w:val="00842D73"/>
    <w:rsid w:val="0084352C"/>
    <w:rsid w:val="0084594B"/>
    <w:rsid w:val="0084708C"/>
    <w:rsid w:val="0085228E"/>
    <w:rsid w:val="00853130"/>
    <w:rsid w:val="00855B2D"/>
    <w:rsid w:val="008570B1"/>
    <w:rsid w:val="00857DAA"/>
    <w:rsid w:val="008614B2"/>
    <w:rsid w:val="008651B2"/>
    <w:rsid w:val="008663F1"/>
    <w:rsid w:val="00867489"/>
    <w:rsid w:val="00870430"/>
    <w:rsid w:val="00870561"/>
    <w:rsid w:val="00870FD9"/>
    <w:rsid w:val="0087180E"/>
    <w:rsid w:val="00871900"/>
    <w:rsid w:val="00872446"/>
    <w:rsid w:val="00874E0F"/>
    <w:rsid w:val="008756B5"/>
    <w:rsid w:val="008759D5"/>
    <w:rsid w:val="00877270"/>
    <w:rsid w:val="00882DC4"/>
    <w:rsid w:val="00883865"/>
    <w:rsid w:val="00884871"/>
    <w:rsid w:val="00884BA2"/>
    <w:rsid w:val="00886BE1"/>
    <w:rsid w:val="00886E97"/>
    <w:rsid w:val="00890E75"/>
    <w:rsid w:val="0089177C"/>
    <w:rsid w:val="00891832"/>
    <w:rsid w:val="0089190A"/>
    <w:rsid w:val="008967CC"/>
    <w:rsid w:val="008979A2"/>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634"/>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416D"/>
    <w:rsid w:val="00A06C3B"/>
    <w:rsid w:val="00A13ABC"/>
    <w:rsid w:val="00A22906"/>
    <w:rsid w:val="00A24103"/>
    <w:rsid w:val="00A241BF"/>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876BE"/>
    <w:rsid w:val="00A90E3E"/>
    <w:rsid w:val="00A93102"/>
    <w:rsid w:val="00A93398"/>
    <w:rsid w:val="00A943C3"/>
    <w:rsid w:val="00A94543"/>
    <w:rsid w:val="00A94545"/>
    <w:rsid w:val="00A95603"/>
    <w:rsid w:val="00AA05F6"/>
    <w:rsid w:val="00AA1768"/>
    <w:rsid w:val="00AA1C1C"/>
    <w:rsid w:val="00AA3A41"/>
    <w:rsid w:val="00AA3B8E"/>
    <w:rsid w:val="00AA48F3"/>
    <w:rsid w:val="00AA6689"/>
    <w:rsid w:val="00AA7B90"/>
    <w:rsid w:val="00AB08E5"/>
    <w:rsid w:val="00AB09FC"/>
    <w:rsid w:val="00AB298B"/>
    <w:rsid w:val="00AB4399"/>
    <w:rsid w:val="00AB43E9"/>
    <w:rsid w:val="00AB7B1C"/>
    <w:rsid w:val="00AB7E60"/>
    <w:rsid w:val="00AC0EE1"/>
    <w:rsid w:val="00AC2735"/>
    <w:rsid w:val="00AC3CAC"/>
    <w:rsid w:val="00AC486E"/>
    <w:rsid w:val="00AC5BC5"/>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AF7B27"/>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557C"/>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1D3E"/>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3610"/>
    <w:rsid w:val="00C45614"/>
    <w:rsid w:val="00C461E0"/>
    <w:rsid w:val="00C50A09"/>
    <w:rsid w:val="00C50F30"/>
    <w:rsid w:val="00C52A62"/>
    <w:rsid w:val="00C53183"/>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74B"/>
    <w:rsid w:val="00D048A4"/>
    <w:rsid w:val="00D04DF7"/>
    <w:rsid w:val="00D05164"/>
    <w:rsid w:val="00D057AD"/>
    <w:rsid w:val="00D05C35"/>
    <w:rsid w:val="00D05FEE"/>
    <w:rsid w:val="00D062AB"/>
    <w:rsid w:val="00D07632"/>
    <w:rsid w:val="00D12CF5"/>
    <w:rsid w:val="00D142FE"/>
    <w:rsid w:val="00D14922"/>
    <w:rsid w:val="00D172E5"/>
    <w:rsid w:val="00D240A7"/>
    <w:rsid w:val="00D25986"/>
    <w:rsid w:val="00D30694"/>
    <w:rsid w:val="00D33733"/>
    <w:rsid w:val="00D33B2E"/>
    <w:rsid w:val="00D33BCD"/>
    <w:rsid w:val="00D35E60"/>
    <w:rsid w:val="00D37813"/>
    <w:rsid w:val="00D404BB"/>
    <w:rsid w:val="00D4149A"/>
    <w:rsid w:val="00D4271D"/>
    <w:rsid w:val="00D4394F"/>
    <w:rsid w:val="00D44624"/>
    <w:rsid w:val="00D453B2"/>
    <w:rsid w:val="00D45C26"/>
    <w:rsid w:val="00D47804"/>
    <w:rsid w:val="00D5328E"/>
    <w:rsid w:val="00D538DC"/>
    <w:rsid w:val="00D53D5B"/>
    <w:rsid w:val="00D54E07"/>
    <w:rsid w:val="00D632BA"/>
    <w:rsid w:val="00D639DB"/>
    <w:rsid w:val="00D647F6"/>
    <w:rsid w:val="00D64EF5"/>
    <w:rsid w:val="00D666CC"/>
    <w:rsid w:val="00D705E4"/>
    <w:rsid w:val="00D70B6F"/>
    <w:rsid w:val="00D719D8"/>
    <w:rsid w:val="00D774B2"/>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296C"/>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3A7"/>
    <w:rsid w:val="00E14493"/>
    <w:rsid w:val="00E15169"/>
    <w:rsid w:val="00E152BB"/>
    <w:rsid w:val="00E15D91"/>
    <w:rsid w:val="00E162BF"/>
    <w:rsid w:val="00E167C5"/>
    <w:rsid w:val="00E2455F"/>
    <w:rsid w:val="00E24ACA"/>
    <w:rsid w:val="00E254A0"/>
    <w:rsid w:val="00E26850"/>
    <w:rsid w:val="00E273B1"/>
    <w:rsid w:val="00E3034B"/>
    <w:rsid w:val="00E304E9"/>
    <w:rsid w:val="00E31BC5"/>
    <w:rsid w:val="00E33ED7"/>
    <w:rsid w:val="00E375B1"/>
    <w:rsid w:val="00E52CF6"/>
    <w:rsid w:val="00E53CB6"/>
    <w:rsid w:val="00E561EB"/>
    <w:rsid w:val="00E568D9"/>
    <w:rsid w:val="00E578BC"/>
    <w:rsid w:val="00E60AB7"/>
    <w:rsid w:val="00E6150E"/>
    <w:rsid w:val="00E62E57"/>
    <w:rsid w:val="00E63126"/>
    <w:rsid w:val="00E6450C"/>
    <w:rsid w:val="00E659A5"/>
    <w:rsid w:val="00E66B38"/>
    <w:rsid w:val="00E706AD"/>
    <w:rsid w:val="00E70E35"/>
    <w:rsid w:val="00E74A82"/>
    <w:rsid w:val="00E75258"/>
    <w:rsid w:val="00E774C9"/>
    <w:rsid w:val="00E77505"/>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2C2C"/>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5A70"/>
    <w:rsid w:val="00F47F00"/>
    <w:rsid w:val="00F50391"/>
    <w:rsid w:val="00F518FE"/>
    <w:rsid w:val="00F51B8E"/>
    <w:rsid w:val="00F5244F"/>
    <w:rsid w:val="00F55061"/>
    <w:rsid w:val="00F5613D"/>
    <w:rsid w:val="00F618FF"/>
    <w:rsid w:val="00F64041"/>
    <w:rsid w:val="00F67D3D"/>
    <w:rsid w:val="00F714B7"/>
    <w:rsid w:val="00F72539"/>
    <w:rsid w:val="00F740CB"/>
    <w:rsid w:val="00F752AD"/>
    <w:rsid w:val="00F76C11"/>
    <w:rsid w:val="00F77600"/>
    <w:rsid w:val="00F80D74"/>
    <w:rsid w:val="00F862C9"/>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A6BD6"/>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52C"/>
    <w:rsid w:val="00FD6E5D"/>
    <w:rsid w:val="00FD785F"/>
    <w:rsid w:val="00FD7BB3"/>
    <w:rsid w:val="00FE04F6"/>
    <w:rsid w:val="00FE0A34"/>
    <w:rsid w:val="00FE1BFA"/>
    <w:rsid w:val="00FE2175"/>
    <w:rsid w:val="00FE25A6"/>
    <w:rsid w:val="00FE25E8"/>
    <w:rsid w:val="00FE37E5"/>
    <w:rsid w:val="00FF1725"/>
    <w:rsid w:val="00FF201D"/>
    <w:rsid w:val="00FF354B"/>
    <w:rsid w:val="00FF3DDA"/>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B4CC5"/>
    <w:pPr>
      <w:outlineLvl w:val="0"/>
    </w:pPr>
    <w:rPr>
      <w:rFonts w:ascii="Roboto" w:hAnsi="Roboto" w:cstheme="minorHAnsi"/>
      <w:b/>
      <w:bCs/>
      <w:sz w:val="40"/>
      <w:szCs w:val="40"/>
    </w:rPr>
  </w:style>
  <w:style w:type="paragraph" w:styleId="Nagwek2">
    <w:name w:val="heading 2"/>
    <w:basedOn w:val="Normalny"/>
    <w:next w:val="Normalny"/>
    <w:link w:val="Nagwek2Znak"/>
    <w:uiPriority w:val="9"/>
    <w:unhideWhenUsed/>
    <w:qFormat/>
    <w:rsid w:val="00BB4CC5"/>
    <w:pPr>
      <w:outlineLvl w:val="1"/>
    </w:pPr>
    <w:rPr>
      <w:rFonts w:ascii="Roboto" w:hAnsi="Roboto" w:cstheme="minorHAnsi"/>
      <w:b/>
      <w:bCs/>
      <w:color w:val="7F7F7F" w:themeColor="text1" w:themeTint="80"/>
      <w:sz w:val="32"/>
      <w:szCs w:val="32"/>
    </w:rPr>
  </w:style>
  <w:style w:type="paragraph" w:styleId="Nagwek3">
    <w:name w:val="heading 3"/>
    <w:basedOn w:val="Normalny"/>
    <w:next w:val="Normalny"/>
    <w:link w:val="Nagwek3Znak"/>
    <w:uiPriority w:val="9"/>
    <w:unhideWhenUsed/>
    <w:qFormat/>
    <w:rsid w:val="00BB4CC5"/>
    <w:pPr>
      <w:outlineLvl w:val="2"/>
    </w:pPr>
    <w:rPr>
      <w:rFonts w:cstheme="minorHAnsi"/>
      <w:color w:val="808080" w:themeColor="background1" w:themeShade="8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3C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3CB6"/>
  </w:style>
  <w:style w:type="paragraph" w:styleId="Stopka">
    <w:name w:val="footer"/>
    <w:basedOn w:val="Normalny"/>
    <w:link w:val="StopkaZnak"/>
    <w:uiPriority w:val="99"/>
    <w:unhideWhenUsed/>
    <w:rsid w:val="00E53C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3CB6"/>
  </w:style>
  <w:style w:type="character" w:styleId="Hipercze">
    <w:name w:val="Hyperlink"/>
    <w:basedOn w:val="Domylnaczcionkaakapitu"/>
    <w:uiPriority w:val="99"/>
    <w:unhideWhenUsed/>
    <w:rsid w:val="007B6147"/>
    <w:rPr>
      <w:color w:val="0563C1" w:themeColor="hyperlink"/>
      <w:u w:val="single"/>
    </w:rPr>
  </w:style>
  <w:style w:type="character" w:styleId="Nierozpoznanawzmianka">
    <w:name w:val="Unresolved Mention"/>
    <w:basedOn w:val="Domylnaczcionkaakapitu"/>
    <w:uiPriority w:val="99"/>
    <w:semiHidden/>
    <w:unhideWhenUsed/>
    <w:rsid w:val="007B6147"/>
    <w:rPr>
      <w:color w:val="605E5C"/>
      <w:shd w:val="clear" w:color="auto" w:fill="E1DFDD"/>
    </w:rPr>
  </w:style>
  <w:style w:type="paragraph" w:styleId="Akapitzlist">
    <w:name w:val="List Paragraph"/>
    <w:basedOn w:val="Normalny"/>
    <w:uiPriority w:val="34"/>
    <w:qFormat/>
    <w:rsid w:val="007B6147"/>
    <w:pPr>
      <w:ind w:left="720"/>
      <w:contextualSpacing/>
    </w:pPr>
  </w:style>
  <w:style w:type="character" w:customStyle="1" w:styleId="Nagwek2Znak">
    <w:name w:val="Nagłówek 2 Znak"/>
    <w:basedOn w:val="Domylnaczcionkaakapitu"/>
    <w:link w:val="Nagwek2"/>
    <w:uiPriority w:val="9"/>
    <w:rsid w:val="00BB4CC5"/>
    <w:rPr>
      <w:rFonts w:ascii="Roboto" w:hAnsi="Roboto" w:cstheme="minorHAnsi"/>
      <w:b/>
      <w:bCs/>
      <w:color w:val="7F7F7F" w:themeColor="text1" w:themeTint="80"/>
      <w:sz w:val="32"/>
      <w:szCs w:val="32"/>
    </w:rPr>
  </w:style>
  <w:style w:type="character" w:customStyle="1" w:styleId="Nagwek1Znak">
    <w:name w:val="Nagłówek 1 Znak"/>
    <w:basedOn w:val="Domylnaczcionkaakapitu"/>
    <w:link w:val="Nagwek1"/>
    <w:uiPriority w:val="9"/>
    <w:rsid w:val="00BB4CC5"/>
    <w:rPr>
      <w:rFonts w:ascii="Roboto" w:hAnsi="Roboto" w:cstheme="minorHAnsi"/>
      <w:b/>
      <w:bCs/>
      <w:sz w:val="40"/>
      <w:szCs w:val="40"/>
    </w:rPr>
  </w:style>
  <w:style w:type="character" w:customStyle="1" w:styleId="Nagwek3Znak">
    <w:name w:val="Nagłówek 3 Znak"/>
    <w:basedOn w:val="Domylnaczcionkaakapitu"/>
    <w:link w:val="Nagwek3"/>
    <w:uiPriority w:val="9"/>
    <w:rsid w:val="00BB4CC5"/>
    <w:rPr>
      <w:rFonts w:cstheme="minorHAnsi"/>
      <w:color w:val="808080" w:themeColor="background1" w:themeShade="80"/>
      <w:sz w:val="28"/>
      <w:szCs w:val="28"/>
    </w:rPr>
  </w:style>
  <w:style w:type="character" w:styleId="UyteHipercze">
    <w:name w:val="FollowedHyperlink"/>
    <w:basedOn w:val="Domylnaczcionkaakapitu"/>
    <w:uiPriority w:val="99"/>
    <w:semiHidden/>
    <w:unhideWhenUsed/>
    <w:rsid w:val="007A4153"/>
    <w:rPr>
      <w:color w:val="954F72" w:themeColor="followedHyperlink"/>
      <w:u w:val="single"/>
    </w:rPr>
  </w:style>
  <w:style w:type="paragraph" w:styleId="Bezodstpw">
    <w:name w:val="No Spacing"/>
    <w:link w:val="BezodstpwZnak"/>
    <w:uiPriority w:val="1"/>
    <w:qFormat/>
    <w:rsid w:val="00B81D57"/>
    <w:pPr>
      <w:spacing w:after="0" w:line="240" w:lineRule="auto"/>
    </w:pPr>
    <w:rPr>
      <w:lang w:val="pl-PL"/>
    </w:rPr>
  </w:style>
  <w:style w:type="character" w:customStyle="1" w:styleId="BezodstpwZnak">
    <w:name w:val="Bez odstępów Znak"/>
    <w:basedOn w:val="Domylnaczcionkaakapitu"/>
    <w:link w:val="Bezodstpw"/>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twórz nowy dokument." ma:contentTypeScope="" ma:versionID="ea3c6b89e5b2f63f9c673131913526a4">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1d298d80043a1406bbee35aad13b0ffa"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27CCB-D8E3-46DD-8E3D-C5FBBC0FC047}">
  <ds:schemaRefs>
    <ds:schemaRef ds:uri="http://schemas.microsoft.com/sharepoint/v3/contenttype/forms"/>
  </ds:schemaRefs>
</ds:datastoreItem>
</file>

<file path=customXml/itemProps2.xml><?xml version="1.0" encoding="utf-8"?>
<ds:datastoreItem xmlns:ds="http://schemas.openxmlformats.org/officeDocument/2006/customXml" ds:itemID="{0616AD1F-98C7-4F16-BBD3-6A5E95557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C12450-22D5-40AA-AC20-04F65D3823A6}">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3803</TotalTime>
  <Pages>19</Pages>
  <Words>2195</Words>
  <Characters>13173</Characters>
  <Application>Microsoft Office Word</Application>
  <DocSecurity>0</DocSecurity>
  <Lines>109</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BUSINESS ANALYTICS SKILLS FOR THE FUTURE-PROOFS SUPPLY CHAINS</vt:lpstr>
      <vt:lpstr>BUSINESS ANALYTICS SKILLS FOR THE FUTURE-PROOFS SUPPLY CHAINS</vt:lpstr>
    </vt:vector>
  </TitlesOfParts>
  <Company/>
  <LinksUpToDate>false</LinksUpToDate>
  <CharactersWithSpaces>15338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Materiały ćwiczeniowe</dc:creator>
  <cp:keywords/>
  <dc:description/>
  <cp:lastModifiedBy>Piotr</cp:lastModifiedBy>
  <cp:revision>1469</cp:revision>
  <cp:lastPrinted>2024-04-22T12:35:00Z</cp:lastPrinted>
  <dcterms:created xsi:type="dcterms:W3CDTF">2024-01-07T20:59:00Z</dcterms:created>
  <dcterms:modified xsi:type="dcterms:W3CDTF">2025-10-16T08:05:00Z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y fmtid="{D5CDD505-2E9C-101B-9397-08002B2CF9AE}" pid="3" name="MediaServiceImageTags">
    <vt:lpwstr/>
  </property>
</Properties>
</file>