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38032731"/>
        <w:docPartObj>
          <w:docPartGallery w:val="Cover Pages"/>
          <w:docPartUnique/>
        </w:docPartObj>
      </w:sdtPr>
      <w:sdtContent>
        <w:p w14:paraId="61E8C564" w14:textId="51073123" w:rsidR="00B82CDB" w:rsidRDefault="00B82CDB">
          <w:pPr>
            <w:spacing w:after="160" w:line="259" w:lineRule="auto"/>
            <w:jc w:val="left"/>
          </w:pPr>
          <w:r>
            <w:rPr>
              <w:noProof/>
            </w:rPr>
            <mc:AlternateContent>
              <mc:Choice Requires="wps">
                <w:drawing>
                  <wp:anchor distT="0" distB="0" distL="114300" distR="114300" simplePos="0" relativeHeight="251658240" behindDoc="0" locked="0" layoutInCell="1" allowOverlap="1" wp14:anchorId="07C7ADF5" wp14:editId="126934DF">
                    <wp:simplePos x="0" y="0"/>
                    <wp:positionH relativeFrom="page">
                      <wp:align>center</wp:align>
                    </wp:positionH>
                    <wp:positionV relativeFrom="page">
                      <wp:align>center</wp:align>
                    </wp:positionV>
                    <wp:extent cx="1712890" cy="3840480"/>
                    <wp:effectExtent l="0" t="0" r="1270" b="0"/>
                    <wp:wrapNone/>
                    <wp:docPr id="138" name="Pole tekstowe 40"/>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640"/>
                                  <w:gridCol w:w="3263"/>
                                </w:tblGrid>
                                <w:tr w:rsidR="00B82CDB" w14:paraId="3A672C0B" w14:textId="77777777">
                                  <w:trPr>
                                    <w:jc w:val="center"/>
                                  </w:trPr>
                                  <w:tc>
                                    <w:tcPr>
                                      <w:tcW w:w="2568" w:type="pct"/>
                                      <w:vAlign w:val="center"/>
                                    </w:tcPr>
                                    <w:p w14:paraId="1D93DD0B" w14:textId="7E48BE6F" w:rsidR="00B82CDB" w:rsidRDefault="00B82CDB">
                                      <w:pPr>
                                        <w:jc w:val="right"/>
                                      </w:pPr>
                                      <w:r w:rsidRPr="00B82CDB">
                                        <w:rPr>
                                          <w:noProof/>
                                        </w:rPr>
                                        <w:drawing>
                                          <wp:inline distT="0" distB="0" distL="0" distR="0" wp14:anchorId="14F27E7B" wp14:editId="3A8AEA3B">
                                            <wp:extent cx="3124200" cy="2905125"/>
                                            <wp:effectExtent l="0" t="0" r="0" b="9525"/>
                                            <wp:docPr id="7377932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2905125"/>
                                                    </a:xfrm>
                                                    <a:prstGeom prst="rect">
                                                      <a:avLst/>
                                                    </a:prstGeom>
                                                    <a:noFill/>
                                                    <a:ln>
                                                      <a:noFill/>
                                                    </a:ln>
                                                  </pic:spPr>
                                                </pic:pic>
                                              </a:graphicData>
                                            </a:graphic>
                                          </wp:inline>
                                        </w:drawing>
                                      </w:r>
                                    </w:p>
                                    <w:sdt>
                                      <w:sdtPr>
                                        <w:rPr>
                                          <w:rFonts w:ascii="Tahoma" w:hAnsi="Tahoma" w:cs="Tahoma"/>
                                          <w:caps/>
                                          <w:color w:val="1065AB"/>
                                          <w:sz w:val="48"/>
                                          <w:szCs w:val="48"/>
                                          <w:lang w:val="en-US"/>
                                        </w:rPr>
                                        <w:alias w:val="Tytuł"/>
                                        <w:tag w:val=""/>
                                        <w:id w:val="-438379639"/>
                                        <w:dataBinding w:prefixMappings="xmlns:ns0='http://purl.org/dc/elements/1.1/' xmlns:ns1='http://schemas.openxmlformats.org/package/2006/metadata/core-properties' " w:xpath="/ns1:coreProperties[1]/ns0:title[1]" w:storeItemID="{6C3C8BC8-F283-45AE-878A-BAB7291924A1}"/>
                                        <w:text/>
                                      </w:sdtPr>
                                      <w:sdtContent>
                                        <w:p w14:paraId="4C93BC9F" w14:textId="048A26F6" w:rsidR="00B82CDB" w:rsidRPr="00462D21" w:rsidRDefault="00E6027F" w:rsidP="00B82CDB">
                                          <w:pPr>
                                            <w:pStyle w:val="Bezodstpw"/>
                                            <w:spacing w:line="312" w:lineRule="auto"/>
                                            <w:rPr>
                                              <w:rFonts w:ascii="Tahoma" w:hAnsi="Tahoma" w:cs="Tahoma"/>
                                              <w:caps/>
                                              <w:color w:val="1065AB"/>
                                              <w:sz w:val="48"/>
                                              <w:szCs w:val="48"/>
                                              <w:lang w:val="en-US"/>
                                            </w:rPr>
                                          </w:pPr>
                                          <w:r w:rsidRPr="00462D21">
                                            <w:rPr>
                                              <w:rFonts w:ascii="Tahoma" w:hAnsi="Tahoma" w:cs="Tahoma"/>
                                              <w:caps/>
                                              <w:color w:val="1065AB"/>
                                              <w:sz w:val="48"/>
                                              <w:szCs w:val="48"/>
                                              <w:lang w:val="en-US"/>
                                            </w:rPr>
                                            <w:t>Business Analytics Skills for the Future-proof Supply Chains</w:t>
                                          </w:r>
                                        </w:p>
                                      </w:sdtContent>
                                    </w:sdt>
                                    <w:p w14:paraId="5AB8007E" w14:textId="487A0062" w:rsidR="00B82CDB" w:rsidRPr="00462D21" w:rsidRDefault="00B82CDB" w:rsidP="00B82CDB">
                                      <w:pPr>
                                        <w:jc w:val="center"/>
                                        <w:rPr>
                                          <w:sz w:val="24"/>
                                          <w:szCs w:val="24"/>
                                          <w:lang w:val="en-US"/>
                                        </w:rPr>
                                      </w:pPr>
                                    </w:p>
                                  </w:tc>
                                  <w:tc>
                                    <w:tcPr>
                                      <w:tcW w:w="2432" w:type="pct"/>
                                      <w:vAlign w:val="center"/>
                                    </w:tcPr>
                                    <w:p w14:paraId="1A1C6C0E" w14:textId="77777777" w:rsidR="00FB442A" w:rsidRPr="00462D21" w:rsidRDefault="00FB442A" w:rsidP="00B82CDB">
                                      <w:pPr>
                                        <w:pStyle w:val="Bezodstpw"/>
                                        <w:rPr>
                                          <w:rFonts w:ascii="Tahoma" w:hAnsi="Tahoma" w:cs="Tahoma"/>
                                          <w:b/>
                                          <w:bCs/>
                                          <w:caps/>
                                          <w:color w:val="ED7D31" w:themeColor="accent2"/>
                                          <w:sz w:val="72"/>
                                          <w:szCs w:val="72"/>
                                          <w:lang w:val="en-US"/>
                                        </w:rPr>
                                      </w:pPr>
                                    </w:p>
                                    <w:p w14:paraId="5989A653" w14:textId="77777777" w:rsidR="00FB442A" w:rsidRPr="00462D21" w:rsidRDefault="00FB442A" w:rsidP="00B82CDB">
                                      <w:pPr>
                                        <w:pStyle w:val="Bezodstpw"/>
                                        <w:rPr>
                                          <w:rFonts w:ascii="Tahoma" w:hAnsi="Tahoma" w:cs="Tahoma"/>
                                          <w:b/>
                                          <w:bCs/>
                                          <w:caps/>
                                          <w:color w:val="ED7D31" w:themeColor="accent2"/>
                                          <w:sz w:val="72"/>
                                          <w:szCs w:val="72"/>
                                          <w:lang w:val="en-US"/>
                                        </w:rPr>
                                      </w:pPr>
                                      <w:r w:rsidRPr="00462D21">
                                        <w:rPr>
                                          <w:rFonts w:ascii="Tahoma" w:hAnsi="Tahoma" w:cs="Tahoma"/>
                                          <w:b/>
                                          <w:bCs/>
                                          <w:caps/>
                                          <w:color w:val="ED7D31" w:themeColor="accent2"/>
                                          <w:sz w:val="72"/>
                                          <w:szCs w:val="72"/>
                                          <w:lang w:val="en-US"/>
                                        </w:rPr>
                                        <w:t>CASE STUDY</w:t>
                                      </w:r>
                                    </w:p>
                                    <w:p w14:paraId="7E381625" w14:textId="77777777" w:rsidR="00FB442A" w:rsidRPr="00462D21" w:rsidRDefault="00FB442A" w:rsidP="00B82CDB">
                                      <w:pPr>
                                        <w:pStyle w:val="Bezodstpw"/>
                                        <w:rPr>
                                          <w:rFonts w:ascii="Tahoma" w:hAnsi="Tahoma" w:cs="Tahoma"/>
                                          <w:b/>
                                          <w:bCs/>
                                          <w:caps/>
                                          <w:color w:val="ED7D31" w:themeColor="accent2"/>
                                          <w:sz w:val="72"/>
                                          <w:szCs w:val="72"/>
                                          <w:lang w:val="en-US"/>
                                        </w:rPr>
                                      </w:pPr>
                                    </w:p>
                                    <w:p w14:paraId="40C246BB" w14:textId="02619425" w:rsidR="00B82CDB" w:rsidRPr="00462D21" w:rsidRDefault="0058601C" w:rsidP="00B82CDB">
                                      <w:pPr>
                                        <w:pStyle w:val="Bezodstpw"/>
                                        <w:rPr>
                                          <w:rFonts w:ascii="Tahoma" w:hAnsi="Tahoma" w:cs="Tahoma"/>
                                          <w:b/>
                                          <w:bCs/>
                                          <w:caps/>
                                          <w:color w:val="ED7D31" w:themeColor="accent2"/>
                                          <w:sz w:val="72"/>
                                          <w:szCs w:val="72"/>
                                          <w:lang w:val="en-US"/>
                                        </w:rPr>
                                      </w:pPr>
                                      <w:r w:rsidRPr="00462D21">
                                        <w:rPr>
                                          <w:rFonts w:ascii="Tahoma" w:hAnsi="Tahoma" w:cs="Tahoma"/>
                                          <w:b/>
                                          <w:bCs/>
                                          <w:caps/>
                                          <w:color w:val="ED7D31" w:themeColor="accent2"/>
                                          <w:sz w:val="44"/>
                                          <w:szCs w:val="44"/>
                                          <w:lang w:val="en-US"/>
                                        </w:rPr>
                                        <w:t>Survey Analy</w:t>
                                      </w:r>
                                      <w:r w:rsidR="00731F1B">
                                        <w:rPr>
                                          <w:rFonts w:ascii="Tahoma" w:hAnsi="Tahoma" w:cs="Tahoma"/>
                                          <w:b/>
                                          <w:bCs/>
                                          <w:caps/>
                                          <w:color w:val="ED7D31" w:themeColor="accent2"/>
                                          <w:sz w:val="44"/>
                                          <w:szCs w:val="44"/>
                                          <w:lang w:val="sr-Latn-BA"/>
                                        </w:rPr>
                                        <w:t>tics</w:t>
                                      </w:r>
                                      <w:r w:rsidR="00B82CDB" w:rsidRPr="00462D21">
                                        <w:rPr>
                                          <w:rFonts w:ascii="Tahoma" w:hAnsi="Tahoma" w:cs="Tahoma"/>
                                          <w:b/>
                                          <w:bCs/>
                                          <w:caps/>
                                          <w:color w:val="ED7D31" w:themeColor="accent2"/>
                                          <w:sz w:val="72"/>
                                          <w:szCs w:val="72"/>
                                          <w:lang w:val="en-US"/>
                                        </w:rPr>
                                        <w:br/>
                                      </w:r>
                                    </w:p>
                                    <w:p w14:paraId="791DF142" w14:textId="77777777" w:rsidR="00B82CDB" w:rsidRPr="00462D21" w:rsidRDefault="00B82CDB" w:rsidP="00B82CDB">
                                      <w:pPr>
                                        <w:pStyle w:val="Bezodstpw"/>
                                        <w:rPr>
                                          <w:rFonts w:ascii="Tahoma" w:hAnsi="Tahoma" w:cs="Tahoma"/>
                                          <w:b/>
                                          <w:bCs/>
                                          <w:caps/>
                                          <w:color w:val="ED7D31" w:themeColor="accent2"/>
                                          <w:sz w:val="72"/>
                                          <w:szCs w:val="72"/>
                                          <w:lang w:val="en-US"/>
                                        </w:rPr>
                                      </w:pPr>
                                    </w:p>
                                    <w:p w14:paraId="17DA33FD" w14:textId="77777777" w:rsidR="00B82CDB" w:rsidRPr="00462D21" w:rsidRDefault="00B82CDB" w:rsidP="00B82CDB">
                                      <w:pPr>
                                        <w:pStyle w:val="Bezodstpw"/>
                                        <w:rPr>
                                          <w:caps/>
                                          <w:color w:val="ED7D31" w:themeColor="accent2"/>
                                          <w:sz w:val="26"/>
                                          <w:szCs w:val="26"/>
                                          <w:lang w:val="en-US"/>
                                        </w:rPr>
                                      </w:pPr>
                                    </w:p>
                                    <w:p w14:paraId="5A44481D" w14:textId="77777777" w:rsidR="00B82CDB" w:rsidRPr="00462D21" w:rsidRDefault="00B82CDB" w:rsidP="00B82CDB">
                                      <w:pPr>
                                        <w:pStyle w:val="Bezodstpw"/>
                                        <w:rPr>
                                          <w:caps/>
                                          <w:color w:val="ED7D31" w:themeColor="accent2"/>
                                          <w:sz w:val="26"/>
                                          <w:szCs w:val="26"/>
                                          <w:lang w:val="en-US"/>
                                        </w:rPr>
                                      </w:pPr>
                                    </w:p>
                                    <w:p w14:paraId="6CC00CD1" w14:textId="77777777" w:rsidR="00B82CDB" w:rsidRPr="00462D21" w:rsidRDefault="00B82CDB" w:rsidP="00B82CDB">
                                      <w:pPr>
                                        <w:pStyle w:val="Bezodstpw"/>
                                        <w:rPr>
                                          <w:caps/>
                                          <w:color w:val="ED7D31" w:themeColor="accent2"/>
                                          <w:sz w:val="26"/>
                                          <w:szCs w:val="26"/>
                                          <w:lang w:val="en-US"/>
                                        </w:rPr>
                                      </w:pPr>
                                    </w:p>
                                    <w:p w14:paraId="2D36A2BC" w14:textId="77777777" w:rsidR="00B82CDB" w:rsidRPr="00462D21" w:rsidRDefault="00B82CDB" w:rsidP="00B82CDB">
                                      <w:pPr>
                                        <w:pStyle w:val="Bezodstpw"/>
                                        <w:rPr>
                                          <w:caps/>
                                          <w:color w:val="ED7D31" w:themeColor="accent2"/>
                                          <w:sz w:val="26"/>
                                          <w:szCs w:val="26"/>
                                          <w:lang w:val="en-US"/>
                                        </w:rPr>
                                      </w:pPr>
                                    </w:p>
                                    <w:p w14:paraId="4200A009" w14:textId="77777777" w:rsidR="00B82CDB" w:rsidRPr="00462D21" w:rsidRDefault="00B82CDB" w:rsidP="00B82CDB">
                                      <w:pPr>
                                        <w:pStyle w:val="Bezodstpw"/>
                                        <w:rPr>
                                          <w:caps/>
                                          <w:color w:val="ED7D31" w:themeColor="accent2"/>
                                          <w:sz w:val="26"/>
                                          <w:szCs w:val="26"/>
                                          <w:lang w:val="en-US"/>
                                        </w:rPr>
                                      </w:pPr>
                                    </w:p>
                                    <w:p w14:paraId="33550BC0" w14:textId="77777777" w:rsidR="00B82CDB" w:rsidRPr="00462D21" w:rsidRDefault="00B82CDB" w:rsidP="00B82CDB">
                                      <w:pPr>
                                        <w:pStyle w:val="Bezodstpw"/>
                                        <w:rPr>
                                          <w:caps/>
                                          <w:color w:val="ED7D31" w:themeColor="accent2"/>
                                          <w:sz w:val="26"/>
                                          <w:szCs w:val="26"/>
                                          <w:lang w:val="en-US"/>
                                        </w:rPr>
                                      </w:pPr>
                                    </w:p>
                                    <w:sdt>
                                      <w:sdtPr>
                                        <w:rPr>
                                          <w:color w:val="ED7D31" w:themeColor="accent2"/>
                                          <w:sz w:val="26"/>
                                          <w:szCs w:val="26"/>
                                          <w:lang w:val="en-US"/>
                                        </w:rPr>
                                        <w:alias w:val="Aut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78203E42" w14:textId="435E0656" w:rsidR="00B82CDB" w:rsidRPr="00462D21" w:rsidRDefault="00B82CDB">
                                          <w:pPr>
                                            <w:pStyle w:val="Bezodstpw"/>
                                            <w:rPr>
                                              <w:color w:val="ED7D31" w:themeColor="accent2"/>
                                              <w:sz w:val="26"/>
                                              <w:szCs w:val="26"/>
                                              <w:lang w:val="en-US"/>
                                            </w:rPr>
                                          </w:pPr>
                                          <w:r w:rsidRPr="00462D21">
                                            <w:rPr>
                                              <w:color w:val="ED7D31" w:themeColor="accent2"/>
                                              <w:sz w:val="26"/>
                                              <w:szCs w:val="26"/>
                                              <w:lang w:val="en-US"/>
                                            </w:rPr>
                                            <w:t>Authors:</w:t>
                                          </w:r>
                                        </w:p>
                                      </w:sdtContent>
                                    </w:sdt>
                                    <w:p w14:paraId="72A654AA" w14:textId="7F8EC3CE" w:rsidR="00B82CDB" w:rsidRPr="00BF55DA" w:rsidRDefault="00342EAE">
                                      <w:pPr>
                                        <w:pStyle w:val="Bezodstpw"/>
                                        <w:rPr>
                                          <w:color w:val="44546A" w:themeColor="text2"/>
                                          <w:lang w:val="en-US"/>
                                        </w:rPr>
                                      </w:pPr>
                                      <w:r w:rsidRPr="00BF55DA">
                                        <w:rPr>
                                          <w:color w:val="44546A" w:themeColor="text2"/>
                                          <w:lang w:val="en-US"/>
                                        </w:rPr>
                                        <w:t>Dejan Mirčetić</w:t>
                                      </w:r>
                                    </w:p>
                                    <w:p w14:paraId="23C55FE9" w14:textId="77777777" w:rsidR="00B82CDB" w:rsidRPr="00BF55DA" w:rsidRDefault="00342EAE">
                                      <w:pPr>
                                        <w:pStyle w:val="Bezodstpw"/>
                                        <w:rPr>
                                          <w:color w:val="44546A" w:themeColor="text2"/>
                                          <w:lang w:val="en-US"/>
                                        </w:rPr>
                                      </w:pPr>
                                      <w:r w:rsidRPr="00BF55DA">
                                        <w:rPr>
                                          <w:color w:val="44546A" w:themeColor="text2"/>
                                          <w:lang w:val="en-US"/>
                                        </w:rPr>
                                        <w:t>Marinko Maslarić</w:t>
                                      </w:r>
                                    </w:p>
                                    <w:p w14:paraId="0A6EDB1C" w14:textId="77777777" w:rsidR="00816895" w:rsidRDefault="00816895" w:rsidP="00816895">
                                      <w:pPr>
                                        <w:pStyle w:val="Bezodstpw"/>
                                        <w:rPr>
                                          <w:color w:val="44546A" w:themeColor="text2"/>
                                          <w:lang w:val="en-US"/>
                                        </w:rPr>
                                      </w:pPr>
                                    </w:p>
                                    <w:p w14:paraId="59D86968" w14:textId="77777777" w:rsidR="00816895" w:rsidRPr="00F64AA0" w:rsidRDefault="00816895" w:rsidP="00816895">
                                      <w:pPr>
                                        <w:pStyle w:val="Bezodstpw"/>
                                        <w:rPr>
                                          <w:color w:val="ED7D31" w:themeColor="accent2"/>
                                          <w:sz w:val="28"/>
                                          <w:szCs w:val="28"/>
                                          <w:lang w:val="en-US"/>
                                        </w:rPr>
                                      </w:pPr>
                                      <w:r w:rsidRPr="00F64AA0">
                                        <w:rPr>
                                          <w:color w:val="ED7D31" w:themeColor="accent2"/>
                                          <w:sz w:val="28"/>
                                          <w:szCs w:val="28"/>
                                          <w:lang w:val="en-US"/>
                                        </w:rPr>
                                        <w:t>Final version:</w:t>
                                      </w:r>
                                    </w:p>
                                    <w:p w14:paraId="5E50A960" w14:textId="77777777" w:rsidR="00816895" w:rsidRDefault="00816895" w:rsidP="00816895">
                                      <w:pPr>
                                        <w:pStyle w:val="Bezodstpw"/>
                                        <w:rPr>
                                          <w:color w:val="44546A" w:themeColor="text2"/>
                                          <w:lang w:val="en-US"/>
                                        </w:rPr>
                                      </w:pPr>
                                      <w:r>
                                        <w:rPr>
                                          <w:color w:val="44546A" w:themeColor="text2"/>
                                          <w:lang w:val="en-US"/>
                                        </w:rPr>
                                        <w:t>June 2025</w:t>
                                      </w:r>
                                    </w:p>
                                    <w:p w14:paraId="08017160" w14:textId="676E8AB9" w:rsidR="00816895" w:rsidRDefault="00816895">
                                      <w:pPr>
                                        <w:pStyle w:val="Bezodstpw"/>
                                      </w:pPr>
                                    </w:p>
                                  </w:tc>
                                </w:tr>
                              </w:tbl>
                              <w:p w14:paraId="2311765E" w14:textId="77777777" w:rsidR="00B82CDB" w:rsidRDefault="00B82CDB"/>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7C7ADF5" id="_x0000_t202" coordsize="21600,21600" o:spt="202" path="m,l,21600r21600,l21600,xe">
                    <v:stroke joinstyle="miter"/>
                    <v:path gradientshapeok="t" o:connecttype="rect"/>
                  </v:shapetype>
                  <v:shape id="Pole tekstowe 40" o:spid="_x0000_s1026" type="#_x0000_t202" style="position:absolute;margin-left:0;margin-top:0;width:134.85pt;height:302.4pt;z-index:251658240;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640"/>
                            <w:gridCol w:w="3263"/>
                          </w:tblGrid>
                          <w:tr w:rsidR="00B82CDB" w14:paraId="3A672C0B" w14:textId="77777777">
                            <w:trPr>
                              <w:jc w:val="center"/>
                            </w:trPr>
                            <w:tc>
                              <w:tcPr>
                                <w:tcW w:w="2568" w:type="pct"/>
                                <w:vAlign w:val="center"/>
                              </w:tcPr>
                              <w:p w14:paraId="1D93DD0B" w14:textId="7E48BE6F" w:rsidR="00B82CDB" w:rsidRDefault="00B82CDB">
                                <w:pPr>
                                  <w:jc w:val="right"/>
                                </w:pPr>
                                <w:r w:rsidRPr="00B82CDB">
                                  <w:rPr>
                                    <w:noProof/>
                                  </w:rPr>
                                  <w:drawing>
                                    <wp:inline distT="0" distB="0" distL="0" distR="0" wp14:anchorId="14F27E7B" wp14:editId="3A8AEA3B">
                                      <wp:extent cx="3124200" cy="2905125"/>
                                      <wp:effectExtent l="0" t="0" r="0" b="9525"/>
                                      <wp:docPr id="7377932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2905125"/>
                                              </a:xfrm>
                                              <a:prstGeom prst="rect">
                                                <a:avLst/>
                                              </a:prstGeom>
                                              <a:noFill/>
                                              <a:ln>
                                                <a:noFill/>
                                              </a:ln>
                                            </pic:spPr>
                                          </pic:pic>
                                        </a:graphicData>
                                      </a:graphic>
                                    </wp:inline>
                                  </w:drawing>
                                </w:r>
                              </w:p>
                              <w:sdt>
                                <w:sdtPr>
                                  <w:rPr>
                                    <w:rFonts w:ascii="Tahoma" w:hAnsi="Tahoma" w:cs="Tahoma"/>
                                    <w:caps/>
                                    <w:color w:val="1065AB"/>
                                    <w:sz w:val="48"/>
                                    <w:szCs w:val="48"/>
                                    <w:lang w:val="en-US"/>
                                  </w:rPr>
                                  <w:alias w:val="Tytuł"/>
                                  <w:tag w:val=""/>
                                  <w:id w:val="-438379639"/>
                                  <w:dataBinding w:prefixMappings="xmlns:ns0='http://purl.org/dc/elements/1.1/' xmlns:ns1='http://schemas.openxmlformats.org/package/2006/metadata/core-properties' " w:xpath="/ns1:coreProperties[1]/ns0:title[1]" w:storeItemID="{6C3C8BC8-F283-45AE-878A-BAB7291924A1}"/>
                                  <w:text/>
                                </w:sdtPr>
                                <w:sdtContent>
                                  <w:p w14:paraId="4C93BC9F" w14:textId="048A26F6" w:rsidR="00B82CDB" w:rsidRPr="00462D21" w:rsidRDefault="00E6027F" w:rsidP="00B82CDB">
                                    <w:pPr>
                                      <w:pStyle w:val="Bezodstpw"/>
                                      <w:spacing w:line="312" w:lineRule="auto"/>
                                      <w:rPr>
                                        <w:rFonts w:ascii="Tahoma" w:hAnsi="Tahoma" w:cs="Tahoma"/>
                                        <w:caps/>
                                        <w:color w:val="1065AB"/>
                                        <w:sz w:val="48"/>
                                        <w:szCs w:val="48"/>
                                        <w:lang w:val="en-US"/>
                                      </w:rPr>
                                    </w:pPr>
                                    <w:r w:rsidRPr="00462D21">
                                      <w:rPr>
                                        <w:rFonts w:ascii="Tahoma" w:hAnsi="Tahoma" w:cs="Tahoma"/>
                                        <w:caps/>
                                        <w:color w:val="1065AB"/>
                                        <w:sz w:val="48"/>
                                        <w:szCs w:val="48"/>
                                        <w:lang w:val="en-US"/>
                                      </w:rPr>
                                      <w:t>Business Analytics Skills for the Future-proof Supply Chains</w:t>
                                    </w:r>
                                  </w:p>
                                </w:sdtContent>
                              </w:sdt>
                              <w:p w14:paraId="5AB8007E" w14:textId="487A0062" w:rsidR="00B82CDB" w:rsidRPr="00462D21" w:rsidRDefault="00B82CDB" w:rsidP="00B82CDB">
                                <w:pPr>
                                  <w:jc w:val="center"/>
                                  <w:rPr>
                                    <w:sz w:val="24"/>
                                    <w:szCs w:val="24"/>
                                    <w:lang w:val="en-US"/>
                                  </w:rPr>
                                </w:pPr>
                              </w:p>
                            </w:tc>
                            <w:tc>
                              <w:tcPr>
                                <w:tcW w:w="2432" w:type="pct"/>
                                <w:vAlign w:val="center"/>
                              </w:tcPr>
                              <w:p w14:paraId="1A1C6C0E" w14:textId="77777777" w:rsidR="00FB442A" w:rsidRPr="00462D21" w:rsidRDefault="00FB442A" w:rsidP="00B82CDB">
                                <w:pPr>
                                  <w:pStyle w:val="Bezodstpw"/>
                                  <w:rPr>
                                    <w:rFonts w:ascii="Tahoma" w:hAnsi="Tahoma" w:cs="Tahoma"/>
                                    <w:b/>
                                    <w:bCs/>
                                    <w:caps/>
                                    <w:color w:val="ED7D31" w:themeColor="accent2"/>
                                    <w:sz w:val="72"/>
                                    <w:szCs w:val="72"/>
                                    <w:lang w:val="en-US"/>
                                  </w:rPr>
                                </w:pPr>
                              </w:p>
                              <w:p w14:paraId="5989A653" w14:textId="77777777" w:rsidR="00FB442A" w:rsidRPr="00462D21" w:rsidRDefault="00FB442A" w:rsidP="00B82CDB">
                                <w:pPr>
                                  <w:pStyle w:val="Bezodstpw"/>
                                  <w:rPr>
                                    <w:rFonts w:ascii="Tahoma" w:hAnsi="Tahoma" w:cs="Tahoma"/>
                                    <w:b/>
                                    <w:bCs/>
                                    <w:caps/>
                                    <w:color w:val="ED7D31" w:themeColor="accent2"/>
                                    <w:sz w:val="72"/>
                                    <w:szCs w:val="72"/>
                                    <w:lang w:val="en-US"/>
                                  </w:rPr>
                                </w:pPr>
                                <w:r w:rsidRPr="00462D21">
                                  <w:rPr>
                                    <w:rFonts w:ascii="Tahoma" w:hAnsi="Tahoma" w:cs="Tahoma"/>
                                    <w:b/>
                                    <w:bCs/>
                                    <w:caps/>
                                    <w:color w:val="ED7D31" w:themeColor="accent2"/>
                                    <w:sz w:val="72"/>
                                    <w:szCs w:val="72"/>
                                    <w:lang w:val="en-US"/>
                                  </w:rPr>
                                  <w:t>CASE STUDY</w:t>
                                </w:r>
                              </w:p>
                              <w:p w14:paraId="7E381625" w14:textId="77777777" w:rsidR="00FB442A" w:rsidRPr="00462D21" w:rsidRDefault="00FB442A" w:rsidP="00B82CDB">
                                <w:pPr>
                                  <w:pStyle w:val="Bezodstpw"/>
                                  <w:rPr>
                                    <w:rFonts w:ascii="Tahoma" w:hAnsi="Tahoma" w:cs="Tahoma"/>
                                    <w:b/>
                                    <w:bCs/>
                                    <w:caps/>
                                    <w:color w:val="ED7D31" w:themeColor="accent2"/>
                                    <w:sz w:val="72"/>
                                    <w:szCs w:val="72"/>
                                    <w:lang w:val="en-US"/>
                                  </w:rPr>
                                </w:pPr>
                              </w:p>
                              <w:p w14:paraId="40C246BB" w14:textId="02619425" w:rsidR="00B82CDB" w:rsidRPr="00462D21" w:rsidRDefault="0058601C" w:rsidP="00B82CDB">
                                <w:pPr>
                                  <w:pStyle w:val="Bezodstpw"/>
                                  <w:rPr>
                                    <w:rFonts w:ascii="Tahoma" w:hAnsi="Tahoma" w:cs="Tahoma"/>
                                    <w:b/>
                                    <w:bCs/>
                                    <w:caps/>
                                    <w:color w:val="ED7D31" w:themeColor="accent2"/>
                                    <w:sz w:val="72"/>
                                    <w:szCs w:val="72"/>
                                    <w:lang w:val="en-US"/>
                                  </w:rPr>
                                </w:pPr>
                                <w:r w:rsidRPr="00462D21">
                                  <w:rPr>
                                    <w:rFonts w:ascii="Tahoma" w:hAnsi="Tahoma" w:cs="Tahoma"/>
                                    <w:b/>
                                    <w:bCs/>
                                    <w:caps/>
                                    <w:color w:val="ED7D31" w:themeColor="accent2"/>
                                    <w:sz w:val="44"/>
                                    <w:szCs w:val="44"/>
                                    <w:lang w:val="en-US"/>
                                  </w:rPr>
                                  <w:t>Survey Analy</w:t>
                                </w:r>
                                <w:r w:rsidR="00731F1B">
                                  <w:rPr>
                                    <w:rFonts w:ascii="Tahoma" w:hAnsi="Tahoma" w:cs="Tahoma"/>
                                    <w:b/>
                                    <w:bCs/>
                                    <w:caps/>
                                    <w:color w:val="ED7D31" w:themeColor="accent2"/>
                                    <w:sz w:val="44"/>
                                    <w:szCs w:val="44"/>
                                    <w:lang w:val="sr-Latn-BA"/>
                                  </w:rPr>
                                  <w:t>tics</w:t>
                                </w:r>
                                <w:r w:rsidR="00B82CDB" w:rsidRPr="00462D21">
                                  <w:rPr>
                                    <w:rFonts w:ascii="Tahoma" w:hAnsi="Tahoma" w:cs="Tahoma"/>
                                    <w:b/>
                                    <w:bCs/>
                                    <w:caps/>
                                    <w:color w:val="ED7D31" w:themeColor="accent2"/>
                                    <w:sz w:val="72"/>
                                    <w:szCs w:val="72"/>
                                    <w:lang w:val="en-US"/>
                                  </w:rPr>
                                  <w:br/>
                                </w:r>
                              </w:p>
                              <w:p w14:paraId="791DF142" w14:textId="77777777" w:rsidR="00B82CDB" w:rsidRPr="00462D21" w:rsidRDefault="00B82CDB" w:rsidP="00B82CDB">
                                <w:pPr>
                                  <w:pStyle w:val="Bezodstpw"/>
                                  <w:rPr>
                                    <w:rFonts w:ascii="Tahoma" w:hAnsi="Tahoma" w:cs="Tahoma"/>
                                    <w:b/>
                                    <w:bCs/>
                                    <w:caps/>
                                    <w:color w:val="ED7D31" w:themeColor="accent2"/>
                                    <w:sz w:val="72"/>
                                    <w:szCs w:val="72"/>
                                    <w:lang w:val="en-US"/>
                                  </w:rPr>
                                </w:pPr>
                              </w:p>
                              <w:p w14:paraId="17DA33FD" w14:textId="77777777" w:rsidR="00B82CDB" w:rsidRPr="00462D21" w:rsidRDefault="00B82CDB" w:rsidP="00B82CDB">
                                <w:pPr>
                                  <w:pStyle w:val="Bezodstpw"/>
                                  <w:rPr>
                                    <w:caps/>
                                    <w:color w:val="ED7D31" w:themeColor="accent2"/>
                                    <w:sz w:val="26"/>
                                    <w:szCs w:val="26"/>
                                    <w:lang w:val="en-US"/>
                                  </w:rPr>
                                </w:pPr>
                              </w:p>
                              <w:p w14:paraId="5A44481D" w14:textId="77777777" w:rsidR="00B82CDB" w:rsidRPr="00462D21" w:rsidRDefault="00B82CDB" w:rsidP="00B82CDB">
                                <w:pPr>
                                  <w:pStyle w:val="Bezodstpw"/>
                                  <w:rPr>
                                    <w:caps/>
                                    <w:color w:val="ED7D31" w:themeColor="accent2"/>
                                    <w:sz w:val="26"/>
                                    <w:szCs w:val="26"/>
                                    <w:lang w:val="en-US"/>
                                  </w:rPr>
                                </w:pPr>
                              </w:p>
                              <w:p w14:paraId="6CC00CD1" w14:textId="77777777" w:rsidR="00B82CDB" w:rsidRPr="00462D21" w:rsidRDefault="00B82CDB" w:rsidP="00B82CDB">
                                <w:pPr>
                                  <w:pStyle w:val="Bezodstpw"/>
                                  <w:rPr>
                                    <w:caps/>
                                    <w:color w:val="ED7D31" w:themeColor="accent2"/>
                                    <w:sz w:val="26"/>
                                    <w:szCs w:val="26"/>
                                    <w:lang w:val="en-US"/>
                                  </w:rPr>
                                </w:pPr>
                              </w:p>
                              <w:p w14:paraId="2D36A2BC" w14:textId="77777777" w:rsidR="00B82CDB" w:rsidRPr="00462D21" w:rsidRDefault="00B82CDB" w:rsidP="00B82CDB">
                                <w:pPr>
                                  <w:pStyle w:val="Bezodstpw"/>
                                  <w:rPr>
                                    <w:caps/>
                                    <w:color w:val="ED7D31" w:themeColor="accent2"/>
                                    <w:sz w:val="26"/>
                                    <w:szCs w:val="26"/>
                                    <w:lang w:val="en-US"/>
                                  </w:rPr>
                                </w:pPr>
                              </w:p>
                              <w:p w14:paraId="4200A009" w14:textId="77777777" w:rsidR="00B82CDB" w:rsidRPr="00462D21" w:rsidRDefault="00B82CDB" w:rsidP="00B82CDB">
                                <w:pPr>
                                  <w:pStyle w:val="Bezodstpw"/>
                                  <w:rPr>
                                    <w:caps/>
                                    <w:color w:val="ED7D31" w:themeColor="accent2"/>
                                    <w:sz w:val="26"/>
                                    <w:szCs w:val="26"/>
                                    <w:lang w:val="en-US"/>
                                  </w:rPr>
                                </w:pPr>
                              </w:p>
                              <w:p w14:paraId="33550BC0" w14:textId="77777777" w:rsidR="00B82CDB" w:rsidRPr="00462D21" w:rsidRDefault="00B82CDB" w:rsidP="00B82CDB">
                                <w:pPr>
                                  <w:pStyle w:val="Bezodstpw"/>
                                  <w:rPr>
                                    <w:caps/>
                                    <w:color w:val="ED7D31" w:themeColor="accent2"/>
                                    <w:sz w:val="26"/>
                                    <w:szCs w:val="26"/>
                                    <w:lang w:val="en-US"/>
                                  </w:rPr>
                                </w:pPr>
                              </w:p>
                              <w:sdt>
                                <w:sdtPr>
                                  <w:rPr>
                                    <w:color w:val="ED7D31" w:themeColor="accent2"/>
                                    <w:sz w:val="26"/>
                                    <w:szCs w:val="26"/>
                                    <w:lang w:val="en-US"/>
                                  </w:rPr>
                                  <w:alias w:val="Aut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78203E42" w14:textId="435E0656" w:rsidR="00B82CDB" w:rsidRPr="00462D21" w:rsidRDefault="00B82CDB">
                                    <w:pPr>
                                      <w:pStyle w:val="Bezodstpw"/>
                                      <w:rPr>
                                        <w:color w:val="ED7D31" w:themeColor="accent2"/>
                                        <w:sz w:val="26"/>
                                        <w:szCs w:val="26"/>
                                        <w:lang w:val="en-US"/>
                                      </w:rPr>
                                    </w:pPr>
                                    <w:r w:rsidRPr="00462D21">
                                      <w:rPr>
                                        <w:color w:val="ED7D31" w:themeColor="accent2"/>
                                        <w:sz w:val="26"/>
                                        <w:szCs w:val="26"/>
                                        <w:lang w:val="en-US"/>
                                      </w:rPr>
                                      <w:t>Authors:</w:t>
                                    </w:r>
                                  </w:p>
                                </w:sdtContent>
                              </w:sdt>
                              <w:p w14:paraId="72A654AA" w14:textId="7F8EC3CE" w:rsidR="00B82CDB" w:rsidRPr="00BF55DA" w:rsidRDefault="00342EAE">
                                <w:pPr>
                                  <w:pStyle w:val="Bezodstpw"/>
                                  <w:rPr>
                                    <w:color w:val="44546A" w:themeColor="text2"/>
                                    <w:lang w:val="en-US"/>
                                  </w:rPr>
                                </w:pPr>
                                <w:r w:rsidRPr="00BF55DA">
                                  <w:rPr>
                                    <w:color w:val="44546A" w:themeColor="text2"/>
                                    <w:lang w:val="en-US"/>
                                  </w:rPr>
                                  <w:t>Dejan Mirčetić</w:t>
                                </w:r>
                              </w:p>
                              <w:p w14:paraId="23C55FE9" w14:textId="77777777" w:rsidR="00B82CDB" w:rsidRPr="00BF55DA" w:rsidRDefault="00342EAE">
                                <w:pPr>
                                  <w:pStyle w:val="Bezodstpw"/>
                                  <w:rPr>
                                    <w:color w:val="44546A" w:themeColor="text2"/>
                                    <w:lang w:val="en-US"/>
                                  </w:rPr>
                                </w:pPr>
                                <w:r w:rsidRPr="00BF55DA">
                                  <w:rPr>
                                    <w:color w:val="44546A" w:themeColor="text2"/>
                                    <w:lang w:val="en-US"/>
                                  </w:rPr>
                                  <w:t>Marinko Maslarić</w:t>
                                </w:r>
                              </w:p>
                              <w:p w14:paraId="0A6EDB1C" w14:textId="77777777" w:rsidR="00816895" w:rsidRDefault="00816895" w:rsidP="00816895">
                                <w:pPr>
                                  <w:pStyle w:val="Bezodstpw"/>
                                  <w:rPr>
                                    <w:color w:val="44546A" w:themeColor="text2"/>
                                    <w:lang w:val="en-US"/>
                                  </w:rPr>
                                </w:pPr>
                              </w:p>
                              <w:p w14:paraId="59D86968" w14:textId="77777777" w:rsidR="00816895" w:rsidRPr="00F64AA0" w:rsidRDefault="00816895" w:rsidP="00816895">
                                <w:pPr>
                                  <w:pStyle w:val="Bezodstpw"/>
                                  <w:rPr>
                                    <w:color w:val="ED7D31" w:themeColor="accent2"/>
                                    <w:sz w:val="28"/>
                                    <w:szCs w:val="28"/>
                                    <w:lang w:val="en-US"/>
                                  </w:rPr>
                                </w:pPr>
                                <w:r w:rsidRPr="00F64AA0">
                                  <w:rPr>
                                    <w:color w:val="ED7D31" w:themeColor="accent2"/>
                                    <w:sz w:val="28"/>
                                    <w:szCs w:val="28"/>
                                    <w:lang w:val="en-US"/>
                                  </w:rPr>
                                  <w:t>Final version:</w:t>
                                </w:r>
                              </w:p>
                              <w:p w14:paraId="5E50A960" w14:textId="77777777" w:rsidR="00816895" w:rsidRDefault="00816895" w:rsidP="00816895">
                                <w:pPr>
                                  <w:pStyle w:val="Bezodstpw"/>
                                  <w:rPr>
                                    <w:color w:val="44546A" w:themeColor="text2"/>
                                    <w:lang w:val="en-US"/>
                                  </w:rPr>
                                </w:pPr>
                                <w:r>
                                  <w:rPr>
                                    <w:color w:val="44546A" w:themeColor="text2"/>
                                    <w:lang w:val="en-US"/>
                                  </w:rPr>
                                  <w:t>June 2025</w:t>
                                </w:r>
                              </w:p>
                              <w:p w14:paraId="08017160" w14:textId="676E8AB9" w:rsidR="00816895" w:rsidRDefault="00816895">
                                <w:pPr>
                                  <w:pStyle w:val="Bezodstpw"/>
                                </w:pPr>
                              </w:p>
                            </w:tc>
                          </w:tr>
                        </w:tbl>
                        <w:p w14:paraId="2311765E" w14:textId="77777777" w:rsidR="00B82CDB" w:rsidRDefault="00B82CDB"/>
                      </w:txbxContent>
                    </v:textbox>
                    <w10:wrap anchorx="page" anchory="page"/>
                  </v:shape>
                </w:pict>
              </mc:Fallback>
            </mc:AlternateContent>
          </w:r>
          <w:r>
            <w:br w:type="page"/>
          </w:r>
        </w:p>
      </w:sdtContent>
    </w:sdt>
    <w:sdt>
      <w:sdtPr>
        <w:rPr>
          <w:rFonts w:ascii="Tahoma" w:eastAsiaTheme="minorHAnsi" w:hAnsi="Tahoma" w:cstheme="minorBidi"/>
          <w:color w:val="auto"/>
          <w:kern w:val="2"/>
          <w:sz w:val="22"/>
          <w:szCs w:val="22"/>
          <w:lang w:eastAsia="en-US"/>
          <w14:ligatures w14:val="standardContextual"/>
        </w:rPr>
        <w:id w:val="1133914866"/>
        <w:docPartObj>
          <w:docPartGallery w:val="Table of Contents"/>
          <w:docPartUnique/>
        </w:docPartObj>
      </w:sdtPr>
      <w:sdtEndPr>
        <w:rPr>
          <w:b/>
          <w:bCs/>
        </w:rPr>
      </w:sdtEndPr>
      <w:sdtContent>
        <w:p w14:paraId="093D7010" w14:textId="5664E7E3" w:rsidR="009D0FCA" w:rsidRPr="00E6027F" w:rsidRDefault="009D0FCA" w:rsidP="00AD51E7">
          <w:pPr>
            <w:pStyle w:val="Nagwekspisutreci"/>
            <w:rPr>
              <w:b/>
              <w:bCs/>
            </w:rPr>
          </w:pPr>
          <w:r w:rsidRPr="00E6027F">
            <w:rPr>
              <w:b/>
              <w:bCs/>
            </w:rPr>
            <w:t>Content</w:t>
          </w:r>
        </w:p>
        <w:p w14:paraId="55569E34" w14:textId="53B47EDD" w:rsidR="0058601C" w:rsidRDefault="009D0FCA">
          <w:pPr>
            <w:pStyle w:val="Spistreci1"/>
            <w:tabs>
              <w:tab w:val="right" w:leader="dot" w:pos="9062"/>
            </w:tabs>
            <w:rPr>
              <w:rFonts w:asciiTheme="minorHAnsi" w:eastAsiaTheme="minorEastAsia" w:hAnsiTheme="minorHAnsi"/>
              <w:noProof/>
              <w:kern w:val="0"/>
              <w:lang w:val="en-US"/>
              <w14:ligatures w14:val="none"/>
            </w:rPr>
          </w:pPr>
          <w:r>
            <w:fldChar w:fldCharType="begin"/>
          </w:r>
          <w:r>
            <w:instrText xml:space="preserve"> TOC \o "1-3" \h \z \u </w:instrText>
          </w:r>
          <w:r>
            <w:fldChar w:fldCharType="separate"/>
          </w:r>
          <w:hyperlink w:anchor="_Toc184637992" w:history="1">
            <w:r w:rsidR="0058601C" w:rsidRPr="007C3A1D">
              <w:rPr>
                <w:rStyle w:val="Hipercze"/>
                <w:noProof/>
              </w:rPr>
              <w:t>BAS4SC – Business Analytics Skills for the Future-proof Supply Chains</w:t>
            </w:r>
            <w:r w:rsidR="0058601C">
              <w:rPr>
                <w:noProof/>
                <w:webHidden/>
              </w:rPr>
              <w:tab/>
            </w:r>
            <w:r w:rsidR="0058601C">
              <w:rPr>
                <w:noProof/>
                <w:webHidden/>
              </w:rPr>
              <w:fldChar w:fldCharType="begin"/>
            </w:r>
            <w:r w:rsidR="0058601C">
              <w:rPr>
                <w:noProof/>
                <w:webHidden/>
              </w:rPr>
              <w:instrText xml:space="preserve"> PAGEREF _Toc184637992 \h </w:instrText>
            </w:r>
            <w:r w:rsidR="0058601C">
              <w:rPr>
                <w:noProof/>
                <w:webHidden/>
              </w:rPr>
            </w:r>
            <w:r w:rsidR="0058601C">
              <w:rPr>
                <w:noProof/>
                <w:webHidden/>
              </w:rPr>
              <w:fldChar w:fldCharType="separate"/>
            </w:r>
            <w:r w:rsidR="0058601C">
              <w:rPr>
                <w:noProof/>
                <w:webHidden/>
              </w:rPr>
              <w:t>2</w:t>
            </w:r>
            <w:r w:rsidR="0058601C">
              <w:rPr>
                <w:noProof/>
                <w:webHidden/>
              </w:rPr>
              <w:fldChar w:fldCharType="end"/>
            </w:r>
          </w:hyperlink>
        </w:p>
        <w:p w14:paraId="77000448" w14:textId="6149C8DE" w:rsidR="0058601C" w:rsidRDefault="0058601C">
          <w:pPr>
            <w:pStyle w:val="Spistreci1"/>
            <w:tabs>
              <w:tab w:val="right" w:leader="dot" w:pos="9062"/>
            </w:tabs>
            <w:rPr>
              <w:rFonts w:asciiTheme="minorHAnsi" w:eastAsiaTheme="minorEastAsia" w:hAnsiTheme="minorHAnsi"/>
              <w:noProof/>
              <w:kern w:val="0"/>
              <w:lang w:val="en-US"/>
              <w14:ligatures w14:val="none"/>
            </w:rPr>
          </w:pPr>
          <w:hyperlink w:anchor="_Toc184637993" w:history="1">
            <w:r w:rsidRPr="007C3A1D">
              <w:rPr>
                <w:rStyle w:val="Hipercze"/>
                <w:noProof/>
              </w:rPr>
              <w:t>TASK</w:t>
            </w:r>
            <w:r>
              <w:rPr>
                <w:noProof/>
                <w:webHidden/>
              </w:rPr>
              <w:tab/>
            </w:r>
            <w:r>
              <w:rPr>
                <w:noProof/>
                <w:webHidden/>
              </w:rPr>
              <w:fldChar w:fldCharType="begin"/>
            </w:r>
            <w:r>
              <w:rPr>
                <w:noProof/>
                <w:webHidden/>
              </w:rPr>
              <w:instrText xml:space="preserve"> PAGEREF _Toc184637993 \h </w:instrText>
            </w:r>
            <w:r>
              <w:rPr>
                <w:noProof/>
                <w:webHidden/>
              </w:rPr>
            </w:r>
            <w:r>
              <w:rPr>
                <w:noProof/>
                <w:webHidden/>
              </w:rPr>
              <w:fldChar w:fldCharType="separate"/>
            </w:r>
            <w:r>
              <w:rPr>
                <w:noProof/>
                <w:webHidden/>
              </w:rPr>
              <w:t>4</w:t>
            </w:r>
            <w:r>
              <w:rPr>
                <w:noProof/>
                <w:webHidden/>
              </w:rPr>
              <w:fldChar w:fldCharType="end"/>
            </w:r>
          </w:hyperlink>
        </w:p>
        <w:p w14:paraId="1500D295" w14:textId="56B144BA" w:rsidR="009D0FCA" w:rsidRDefault="009D0FCA">
          <w:r>
            <w:rPr>
              <w:b/>
              <w:bCs/>
            </w:rPr>
            <w:fldChar w:fldCharType="end"/>
          </w:r>
        </w:p>
      </w:sdtContent>
    </w:sdt>
    <w:p w14:paraId="5B8C1C04" w14:textId="77777777" w:rsidR="009D0FCA" w:rsidRDefault="009D0FCA"/>
    <w:p w14:paraId="4D9787AF" w14:textId="77777777" w:rsidR="00AD51E7" w:rsidRDefault="00AD51E7"/>
    <w:p w14:paraId="4A4E6876" w14:textId="77777777" w:rsidR="00AD51E7" w:rsidRDefault="00AD51E7"/>
    <w:p w14:paraId="51568F73" w14:textId="77777777" w:rsidR="00AD51E7" w:rsidRDefault="00AD51E7"/>
    <w:p w14:paraId="620CC351" w14:textId="77777777" w:rsidR="00AD51E7" w:rsidRDefault="00AD51E7"/>
    <w:p w14:paraId="12B9F809" w14:textId="77777777" w:rsidR="00AD51E7" w:rsidRDefault="00AD51E7"/>
    <w:p w14:paraId="0BC8D4D7" w14:textId="77777777" w:rsidR="00AD51E7" w:rsidRDefault="00AD51E7"/>
    <w:p w14:paraId="7DF00A3C" w14:textId="77777777" w:rsidR="00AD51E7" w:rsidRDefault="00AD51E7"/>
    <w:p w14:paraId="438F7DA5" w14:textId="77777777" w:rsidR="00AD51E7" w:rsidRDefault="00AD51E7"/>
    <w:p w14:paraId="49E5D2B5" w14:textId="77777777" w:rsidR="00AD51E7" w:rsidRDefault="00AD51E7"/>
    <w:p w14:paraId="4703F0ED" w14:textId="77777777" w:rsidR="00AD51E7" w:rsidRDefault="00AD51E7"/>
    <w:p w14:paraId="62F7CBF2" w14:textId="77777777" w:rsidR="00AD51E7" w:rsidRDefault="00AD51E7"/>
    <w:p w14:paraId="62D91178" w14:textId="77777777" w:rsidR="00AD51E7" w:rsidRDefault="00AD51E7"/>
    <w:p w14:paraId="5712F298" w14:textId="77777777" w:rsidR="00AD51E7" w:rsidRDefault="00AD51E7"/>
    <w:p w14:paraId="25B79B07" w14:textId="77777777" w:rsidR="009D0FCA" w:rsidRDefault="009D0FCA"/>
    <w:p w14:paraId="364105C9" w14:textId="77777777" w:rsidR="00E6027F" w:rsidRDefault="00E6027F" w:rsidP="00D67BAC"/>
    <w:p w14:paraId="0A4327BD" w14:textId="10F82A13" w:rsidR="00484FC9" w:rsidRPr="00462D21" w:rsidRDefault="00484FC9" w:rsidP="00FF67DA">
      <w:pPr>
        <w:pStyle w:val="Nagwek1"/>
        <w:numPr>
          <w:ilvl w:val="0"/>
          <w:numId w:val="0"/>
        </w:numPr>
        <w:rPr>
          <w:lang w:val="en-US"/>
        </w:rPr>
      </w:pPr>
      <w:bookmarkStart w:id="0" w:name="_Toc184637992"/>
      <w:r w:rsidRPr="00462D21">
        <w:rPr>
          <w:lang w:val="en-US"/>
        </w:rPr>
        <w:lastRenderedPageBreak/>
        <w:t>BAS4SC – Business Analytics Skills for the Future-proof Supply Chains</w:t>
      </w:r>
      <w:bookmarkEnd w:id="0"/>
      <w:r w:rsidRPr="00462D21">
        <w:rPr>
          <w:lang w:val="en-US"/>
        </w:rPr>
        <w:t xml:space="preserve"> </w:t>
      </w:r>
    </w:p>
    <w:p w14:paraId="64D1ECBC" w14:textId="71252F2E" w:rsidR="00484FC9" w:rsidRPr="00D95F6D" w:rsidRDefault="00484FC9" w:rsidP="00484FC9">
      <w:pPr>
        <w:spacing w:after="0" w:line="240" w:lineRule="auto"/>
        <w:rPr>
          <w:rFonts w:eastAsia="SimSun" w:cs="Tahoma"/>
          <w:iCs/>
          <w:color w:val="000000"/>
          <w:kern w:val="0"/>
          <w:lang w:val="sr-Latn-RS" w:eastAsia="zh-CN"/>
          <w14:ligatures w14:val="none"/>
        </w:rPr>
      </w:pPr>
      <w:r w:rsidRPr="00D95F6D">
        <w:rPr>
          <w:rFonts w:eastAsia="SimSun" w:cs="Tahoma"/>
          <w:iCs/>
          <w:color w:val="000000"/>
          <w:kern w:val="0"/>
          <w:lang w:val="sr-Latn-RS" w:eastAsia="zh-CN"/>
          <w14:ligatures w14:val="none"/>
        </w:rPr>
        <w:t>In this case study, we analyze survey data collected from students, teachers, and companies across several countries, including Serbia, Croatia, Slovenia, and Poland. The primary goal is to summarize the survey responses, join skills revealed in the surveys, conduct ranking and sorting, and classify specific subjects into categories based on evaluation scores. We use R for data processing, manipulation, and summarization.</w:t>
      </w:r>
    </w:p>
    <w:p w14:paraId="3A8FE5B5" w14:textId="3D6C1D1B" w:rsidR="00484FC9" w:rsidRPr="00D95F6D" w:rsidRDefault="00484FC9" w:rsidP="00484FC9">
      <w:pPr>
        <w:spacing w:after="0" w:line="240" w:lineRule="auto"/>
        <w:rPr>
          <w:rFonts w:eastAsia="SimSun" w:cs="Tahoma"/>
          <w:iCs/>
          <w:color w:val="000000"/>
          <w:kern w:val="0"/>
          <w:lang w:val="sr-Latn-RS" w:eastAsia="zh-CN"/>
          <w14:ligatures w14:val="none"/>
        </w:rPr>
      </w:pPr>
    </w:p>
    <w:p w14:paraId="79257CCB" w14:textId="1723597C" w:rsidR="00484FC9" w:rsidRPr="00D95F6D" w:rsidRDefault="00484FC9" w:rsidP="00484FC9">
      <w:pPr>
        <w:spacing w:after="0" w:line="240" w:lineRule="auto"/>
        <w:rPr>
          <w:rFonts w:eastAsia="SimSun" w:cs="Tahoma"/>
          <w:iCs/>
          <w:color w:val="000000"/>
          <w:kern w:val="0"/>
          <w:lang w:val="sr-Latn-RS" w:eastAsia="zh-CN"/>
          <w14:ligatures w14:val="none"/>
        </w:rPr>
      </w:pPr>
      <w:r w:rsidRPr="00D95F6D">
        <w:rPr>
          <w:rFonts w:eastAsia="SimSun" w:cs="Tahoma"/>
          <w:iCs/>
          <w:color w:val="000000"/>
          <w:kern w:val="0"/>
          <w:lang w:val="sr-Latn-RS" w:eastAsia="zh-CN"/>
          <w14:ligatures w14:val="none"/>
        </w:rPr>
        <w:t>Problem Overview</w:t>
      </w:r>
    </w:p>
    <w:p w14:paraId="422CB114" w14:textId="77777777" w:rsidR="00484FC9" w:rsidRPr="00D95F6D" w:rsidRDefault="00484FC9" w:rsidP="00484FC9">
      <w:pPr>
        <w:spacing w:after="0" w:line="240" w:lineRule="auto"/>
        <w:rPr>
          <w:rFonts w:eastAsia="SimSun" w:cs="Tahoma"/>
          <w:iCs/>
          <w:color w:val="000000"/>
          <w:kern w:val="0"/>
          <w:lang w:val="sr-Latn-RS" w:eastAsia="zh-CN"/>
          <w14:ligatures w14:val="none"/>
        </w:rPr>
      </w:pPr>
    </w:p>
    <w:p w14:paraId="2E31643E" w14:textId="77777777" w:rsidR="00484FC9" w:rsidRPr="00D95F6D" w:rsidRDefault="00484FC9" w:rsidP="00484FC9">
      <w:pPr>
        <w:spacing w:after="0" w:line="240" w:lineRule="auto"/>
        <w:rPr>
          <w:rFonts w:eastAsia="SimSun" w:cs="Tahoma"/>
          <w:iCs/>
          <w:color w:val="000000"/>
          <w:kern w:val="0"/>
          <w:lang w:val="sr-Latn-RS" w:eastAsia="zh-CN"/>
          <w14:ligatures w14:val="none"/>
        </w:rPr>
      </w:pPr>
      <w:r w:rsidRPr="00D95F6D">
        <w:rPr>
          <w:rFonts w:eastAsia="SimSun" w:cs="Tahoma"/>
          <w:iCs/>
          <w:color w:val="000000"/>
          <w:kern w:val="0"/>
          <w:lang w:val="sr-Latn-RS" w:eastAsia="zh-CN"/>
          <w14:ligatures w14:val="none"/>
        </w:rPr>
        <w:t>The BAS4SC survey collects responses related to various aspects of education, skills, and professional development. The survey data is spread across multiple countries and different respondent categories (students, teachers, and companies). The challenge lies in:</w:t>
      </w:r>
    </w:p>
    <w:p w14:paraId="37DF78F6" w14:textId="77777777" w:rsidR="00484FC9" w:rsidRPr="00D95F6D" w:rsidRDefault="00484FC9" w:rsidP="00484FC9">
      <w:pPr>
        <w:spacing w:after="0" w:line="240" w:lineRule="auto"/>
        <w:rPr>
          <w:rFonts w:eastAsia="SimSun" w:cs="Tahoma"/>
          <w:iCs/>
          <w:color w:val="000000"/>
          <w:kern w:val="0"/>
          <w:lang w:val="sr-Latn-RS" w:eastAsia="zh-CN"/>
          <w14:ligatures w14:val="none"/>
        </w:rPr>
      </w:pPr>
    </w:p>
    <w:p w14:paraId="1330586D" w14:textId="77777777" w:rsidR="00484FC9" w:rsidRPr="00D95F6D" w:rsidRDefault="00484FC9" w:rsidP="00484FC9">
      <w:pPr>
        <w:pStyle w:val="Akapitzlist"/>
        <w:numPr>
          <w:ilvl w:val="0"/>
          <w:numId w:val="6"/>
        </w:numPr>
        <w:spacing w:after="0" w:line="240" w:lineRule="auto"/>
        <w:rPr>
          <w:rFonts w:eastAsia="SimSun" w:cs="Tahoma"/>
          <w:iCs/>
          <w:color w:val="000000"/>
          <w:kern w:val="0"/>
          <w:lang w:val="sr-Latn-RS" w:eastAsia="zh-CN"/>
          <w14:ligatures w14:val="none"/>
        </w:rPr>
      </w:pPr>
      <w:r w:rsidRPr="00D95F6D">
        <w:rPr>
          <w:rFonts w:eastAsia="SimSun" w:cs="Tahoma"/>
          <w:iCs/>
          <w:color w:val="000000"/>
          <w:kern w:val="0"/>
          <w:lang w:val="sr-Latn-RS" w:eastAsia="zh-CN"/>
          <w14:ligatures w14:val="none"/>
        </w:rPr>
        <w:t>Summarizing the data to make sense of the survey responses.</w:t>
      </w:r>
    </w:p>
    <w:p w14:paraId="40BD0605" w14:textId="77777777" w:rsidR="00484FC9" w:rsidRPr="00D95F6D" w:rsidRDefault="00484FC9" w:rsidP="00484FC9">
      <w:pPr>
        <w:pStyle w:val="Akapitzlist"/>
        <w:numPr>
          <w:ilvl w:val="0"/>
          <w:numId w:val="6"/>
        </w:numPr>
        <w:spacing w:after="0" w:line="240" w:lineRule="auto"/>
        <w:rPr>
          <w:rFonts w:eastAsia="SimSun" w:cs="Tahoma"/>
          <w:iCs/>
          <w:color w:val="000000"/>
          <w:kern w:val="0"/>
          <w:lang w:val="sr-Latn-RS" w:eastAsia="zh-CN"/>
          <w14:ligatures w14:val="none"/>
        </w:rPr>
      </w:pPr>
      <w:r w:rsidRPr="00D95F6D">
        <w:rPr>
          <w:rFonts w:eastAsia="SimSun" w:cs="Tahoma"/>
          <w:iCs/>
          <w:color w:val="000000"/>
          <w:kern w:val="0"/>
          <w:lang w:val="sr-Latn-RS" w:eastAsia="zh-CN"/>
          <w14:ligatures w14:val="none"/>
        </w:rPr>
        <w:t>Joining skills revealed across different respondents and countries.</w:t>
      </w:r>
    </w:p>
    <w:p w14:paraId="2E9CBF0A" w14:textId="77777777" w:rsidR="00484FC9" w:rsidRPr="00D95F6D" w:rsidRDefault="00484FC9" w:rsidP="00484FC9">
      <w:pPr>
        <w:pStyle w:val="Akapitzlist"/>
        <w:numPr>
          <w:ilvl w:val="0"/>
          <w:numId w:val="6"/>
        </w:numPr>
        <w:spacing w:after="0" w:line="240" w:lineRule="auto"/>
        <w:rPr>
          <w:rFonts w:eastAsia="SimSun" w:cs="Tahoma"/>
          <w:iCs/>
          <w:color w:val="000000"/>
          <w:kern w:val="0"/>
          <w:lang w:val="sr-Latn-RS" w:eastAsia="zh-CN"/>
          <w14:ligatures w14:val="none"/>
        </w:rPr>
      </w:pPr>
      <w:r w:rsidRPr="00D95F6D">
        <w:rPr>
          <w:rFonts w:eastAsia="SimSun" w:cs="Tahoma"/>
          <w:iCs/>
          <w:color w:val="000000"/>
          <w:kern w:val="0"/>
          <w:lang w:val="sr-Latn-RS" w:eastAsia="zh-CN"/>
          <w14:ligatures w14:val="none"/>
        </w:rPr>
        <w:t>Ranking and sorting the subjects based on evaluation scores.</w:t>
      </w:r>
    </w:p>
    <w:p w14:paraId="77A5722B" w14:textId="630AC65A" w:rsidR="00484FC9" w:rsidRPr="00D95F6D" w:rsidRDefault="00484FC9" w:rsidP="00484FC9">
      <w:pPr>
        <w:pStyle w:val="Akapitzlist"/>
        <w:numPr>
          <w:ilvl w:val="0"/>
          <w:numId w:val="6"/>
        </w:numPr>
        <w:spacing w:after="0" w:line="240" w:lineRule="auto"/>
        <w:rPr>
          <w:rFonts w:eastAsia="SimSun" w:cs="Tahoma"/>
          <w:iCs/>
          <w:color w:val="000000"/>
          <w:kern w:val="0"/>
          <w:lang w:val="sr-Latn-RS" w:eastAsia="zh-CN"/>
          <w14:ligatures w14:val="none"/>
        </w:rPr>
      </w:pPr>
      <w:r w:rsidRPr="00D95F6D">
        <w:rPr>
          <w:rFonts w:eastAsia="SimSun" w:cs="Tahoma"/>
          <w:iCs/>
          <w:color w:val="000000"/>
          <w:kern w:val="0"/>
          <w:lang w:val="sr-Latn-RS" w:eastAsia="zh-CN"/>
          <w14:ligatures w14:val="none"/>
        </w:rPr>
        <w:t>Classifying subjects into different categories based on performance evaluations.</w:t>
      </w:r>
    </w:p>
    <w:p w14:paraId="2F685A91" w14:textId="5167276B" w:rsidR="00484FC9" w:rsidRPr="00D95F6D" w:rsidRDefault="00484FC9" w:rsidP="00484FC9">
      <w:pPr>
        <w:spacing w:after="0" w:line="240" w:lineRule="auto"/>
        <w:rPr>
          <w:rFonts w:eastAsia="SimSun" w:cs="Tahoma"/>
          <w:iCs/>
          <w:color w:val="000000"/>
          <w:kern w:val="0"/>
          <w:lang w:val="sr-Latn-RS" w:eastAsia="zh-CN"/>
          <w14:ligatures w14:val="none"/>
        </w:rPr>
      </w:pPr>
    </w:p>
    <w:p w14:paraId="7D601D4B" w14:textId="77777777" w:rsidR="00484FC9" w:rsidRPr="00D95F6D" w:rsidRDefault="00484FC9" w:rsidP="00484FC9">
      <w:pPr>
        <w:spacing w:after="0" w:line="240" w:lineRule="auto"/>
        <w:rPr>
          <w:rFonts w:eastAsia="SimSun" w:cs="Tahoma"/>
          <w:iCs/>
          <w:color w:val="000000"/>
          <w:kern w:val="0"/>
          <w:lang w:val="sr-Latn-RS" w:eastAsia="zh-CN"/>
          <w14:ligatures w14:val="none"/>
        </w:rPr>
      </w:pPr>
    </w:p>
    <w:p w14:paraId="09022968" w14:textId="2B56BFB2" w:rsidR="00484FC9" w:rsidRPr="00484FC9" w:rsidRDefault="00484FC9" w:rsidP="00484FC9">
      <w:pPr>
        <w:spacing w:after="0" w:line="240" w:lineRule="auto"/>
        <w:rPr>
          <w:rFonts w:eastAsia="SimSun" w:cs="Tahoma"/>
          <w:iCs/>
          <w:color w:val="000000"/>
          <w:kern w:val="0"/>
          <w:lang w:val="sr-Latn-RS" w:eastAsia="zh-CN"/>
          <w14:ligatures w14:val="none"/>
        </w:rPr>
      </w:pPr>
      <w:r w:rsidRPr="00D95F6D">
        <w:rPr>
          <w:rFonts w:eastAsia="SimSun" w:cs="Tahoma"/>
          <w:iCs/>
          <w:color w:val="000000"/>
          <w:kern w:val="0"/>
          <w:lang w:val="sr-Latn-RS" w:eastAsia="zh-CN"/>
          <w14:ligatures w14:val="none"/>
        </w:rPr>
        <w:t xml:space="preserve">For this purpose foloow the methofdology in </w:t>
      </w:r>
      <w:r w:rsidRPr="00484FC9">
        <w:rPr>
          <w:rFonts w:eastAsia="SimSun" w:cs="Tahoma"/>
          <w:iCs/>
          <w:color w:val="000000"/>
          <w:kern w:val="0"/>
          <w:lang w:val="sr-Latn-RS" w:eastAsia="zh-CN"/>
          <w14:ligatures w14:val="none"/>
        </w:rPr>
        <w:t xml:space="preserve">Fig 1. </w:t>
      </w:r>
      <w:r w:rsidRPr="00D95F6D">
        <w:rPr>
          <w:rFonts w:eastAsia="SimSun" w:cs="Tahoma"/>
          <w:iCs/>
          <w:color w:val="000000"/>
          <w:kern w:val="0"/>
          <w:lang w:val="sr-Latn-RS" w:eastAsia="zh-CN"/>
          <w14:ligatures w14:val="none"/>
        </w:rPr>
        <w:t xml:space="preserve">which </w:t>
      </w:r>
      <w:r w:rsidRPr="00484FC9">
        <w:rPr>
          <w:rFonts w:eastAsia="SimSun" w:cs="Tahoma"/>
          <w:iCs/>
          <w:color w:val="000000"/>
          <w:kern w:val="0"/>
          <w:lang w:val="sr-Latn-RS" w:eastAsia="zh-CN"/>
          <w14:ligatures w14:val="none"/>
        </w:rPr>
        <w:t>demonstrates the methodology for classifying the BAS skills to the three courses:</w:t>
      </w:r>
    </w:p>
    <w:p w14:paraId="32FB42B7" w14:textId="77777777" w:rsidR="00484FC9" w:rsidRPr="00484FC9" w:rsidRDefault="00484FC9" w:rsidP="00484FC9">
      <w:pPr>
        <w:spacing w:after="0" w:line="240" w:lineRule="auto"/>
        <w:rPr>
          <w:rFonts w:eastAsia="SimSun" w:cs="Tahoma"/>
          <w:iCs/>
          <w:color w:val="000000"/>
          <w:kern w:val="0"/>
          <w:lang w:val="sr-Latn-RS" w:eastAsia="zh-CN"/>
          <w14:ligatures w14:val="none"/>
        </w:rPr>
      </w:pPr>
    </w:p>
    <w:p w14:paraId="6C3B2857" w14:textId="77777777" w:rsidR="00484FC9" w:rsidRPr="00484FC9" w:rsidRDefault="00484FC9" w:rsidP="00484FC9">
      <w:pPr>
        <w:numPr>
          <w:ilvl w:val="0"/>
          <w:numId w:val="5"/>
        </w:numPr>
        <w:spacing w:after="0" w:line="240" w:lineRule="auto"/>
        <w:contextualSpacing/>
        <w:rPr>
          <w:rFonts w:eastAsia="SimSun" w:cs="Tahoma"/>
          <w:iCs/>
          <w:color w:val="000000"/>
          <w:kern w:val="0"/>
          <w:lang w:val="sr-Latn-RS" w:eastAsia="zh-CN"/>
          <w14:ligatures w14:val="none"/>
        </w:rPr>
      </w:pPr>
      <w:r w:rsidRPr="00484FC9">
        <w:rPr>
          <w:rFonts w:eastAsia="SimSun" w:cs="Tahoma"/>
          <w:iCs/>
          <w:color w:val="000000"/>
          <w:kern w:val="0"/>
          <w:lang w:val="sr-Latn-RS" w:eastAsia="zh-CN"/>
          <w14:ligatures w14:val="none"/>
        </w:rPr>
        <w:t>C1: Advanced using of spreadsheet to analyse logistics data</w:t>
      </w:r>
    </w:p>
    <w:p w14:paraId="348784D9" w14:textId="77777777" w:rsidR="00484FC9" w:rsidRPr="00484FC9" w:rsidRDefault="00484FC9" w:rsidP="00484FC9">
      <w:pPr>
        <w:numPr>
          <w:ilvl w:val="0"/>
          <w:numId w:val="5"/>
        </w:numPr>
        <w:spacing w:after="0" w:line="240" w:lineRule="auto"/>
        <w:contextualSpacing/>
        <w:rPr>
          <w:rFonts w:eastAsia="SimSun" w:cs="Tahoma"/>
          <w:iCs/>
          <w:color w:val="000000"/>
          <w:kern w:val="0"/>
          <w:lang w:val="sr-Latn-RS" w:eastAsia="zh-CN"/>
          <w14:ligatures w14:val="none"/>
        </w:rPr>
      </w:pPr>
      <w:r w:rsidRPr="00484FC9">
        <w:rPr>
          <w:rFonts w:eastAsia="SimSun" w:cs="Tahoma"/>
          <w:iCs/>
          <w:color w:val="000000"/>
          <w:kern w:val="0"/>
          <w:lang w:val="sr-Latn-RS" w:eastAsia="zh-CN"/>
          <w14:ligatures w14:val="none"/>
        </w:rPr>
        <w:t>C2: Business Intelligence</w:t>
      </w:r>
    </w:p>
    <w:p w14:paraId="4E003A65" w14:textId="77777777" w:rsidR="00484FC9" w:rsidRPr="00484FC9" w:rsidRDefault="00484FC9" w:rsidP="00484FC9">
      <w:pPr>
        <w:numPr>
          <w:ilvl w:val="0"/>
          <w:numId w:val="5"/>
        </w:numPr>
        <w:spacing w:after="0" w:line="240" w:lineRule="auto"/>
        <w:contextualSpacing/>
        <w:rPr>
          <w:rFonts w:eastAsia="SimSun" w:cs="Tahoma"/>
          <w:iCs/>
          <w:color w:val="000000"/>
          <w:kern w:val="0"/>
          <w:lang w:val="sr-Latn-RS" w:eastAsia="zh-CN"/>
          <w14:ligatures w14:val="none"/>
        </w:rPr>
      </w:pPr>
      <w:r w:rsidRPr="00484FC9">
        <w:rPr>
          <w:rFonts w:eastAsia="SimSun" w:cs="Tahoma"/>
          <w:iCs/>
          <w:color w:val="000000"/>
          <w:kern w:val="0"/>
          <w:lang w:val="sr-Latn-RS" w:eastAsia="zh-CN"/>
          <w14:ligatures w14:val="none"/>
        </w:rPr>
        <w:t>C3: Statistical method to analysing a logistics data.</w:t>
      </w:r>
    </w:p>
    <w:p w14:paraId="1B72D280" w14:textId="7E1D46E7" w:rsidR="00484FC9" w:rsidRPr="00462D21" w:rsidRDefault="00484FC9" w:rsidP="00484FC9">
      <w:pPr>
        <w:rPr>
          <w:lang w:val="en-US"/>
        </w:rPr>
      </w:pPr>
    </w:p>
    <w:p w14:paraId="443617BC" w14:textId="31D93CD5" w:rsidR="00484FC9" w:rsidRDefault="00484FC9" w:rsidP="00484FC9">
      <w:pPr>
        <w:jc w:val="center"/>
      </w:pPr>
      <w:r>
        <w:rPr>
          <w:noProof/>
        </w:rPr>
        <w:lastRenderedPageBreak/>
        <w:drawing>
          <wp:inline distT="0" distB="0" distL="0" distR="0" wp14:anchorId="180FAD95" wp14:editId="7893C9F5">
            <wp:extent cx="5273675" cy="539559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3675" cy="5395595"/>
                    </a:xfrm>
                    <a:prstGeom prst="rect">
                      <a:avLst/>
                    </a:prstGeom>
                    <a:noFill/>
                  </pic:spPr>
                </pic:pic>
              </a:graphicData>
            </a:graphic>
          </wp:inline>
        </w:drawing>
      </w:r>
    </w:p>
    <w:p w14:paraId="67CC2A84" w14:textId="77777777" w:rsidR="00484FC9" w:rsidRPr="00484FC9" w:rsidRDefault="00484FC9" w:rsidP="00484FC9">
      <w:pPr>
        <w:spacing w:after="0" w:line="240" w:lineRule="auto"/>
        <w:jc w:val="center"/>
        <w:rPr>
          <w:rFonts w:eastAsia="SimSun" w:cs="Tahoma"/>
          <w:iCs/>
          <w:color w:val="000000"/>
          <w:kern w:val="0"/>
          <w:lang w:val="sr-Latn-RS" w:eastAsia="zh-CN"/>
          <w14:ligatures w14:val="none"/>
        </w:rPr>
      </w:pPr>
      <w:r w:rsidRPr="00484FC9">
        <w:rPr>
          <w:rFonts w:eastAsia="SimSun" w:cs="Tahoma"/>
          <w:iCs/>
          <w:color w:val="000000"/>
          <w:kern w:val="0"/>
          <w:lang w:val="sr-Latn-RS" w:eastAsia="zh-CN"/>
          <w14:ligatures w14:val="none"/>
        </w:rPr>
        <w:t>Fig 1. Methodology for classifying the BAS skills.</w:t>
      </w:r>
    </w:p>
    <w:p w14:paraId="75FF8CDE" w14:textId="77777777" w:rsidR="00484FC9" w:rsidRPr="00462D21" w:rsidRDefault="00484FC9" w:rsidP="00484FC9">
      <w:pPr>
        <w:jc w:val="center"/>
        <w:rPr>
          <w:lang w:val="en-US"/>
        </w:rPr>
      </w:pPr>
    </w:p>
    <w:p w14:paraId="5DC9BBA7" w14:textId="3C57E1F8" w:rsidR="00D67BAC" w:rsidRPr="00462D21" w:rsidRDefault="00D67BAC" w:rsidP="00FF67DA">
      <w:pPr>
        <w:pStyle w:val="Nagwek1"/>
        <w:numPr>
          <w:ilvl w:val="0"/>
          <w:numId w:val="0"/>
        </w:numPr>
        <w:rPr>
          <w:lang w:val="en-US"/>
        </w:rPr>
      </w:pPr>
      <w:bookmarkStart w:id="1" w:name="_Toc184637993"/>
      <w:r w:rsidRPr="00462D21">
        <w:rPr>
          <w:lang w:val="en-US"/>
        </w:rPr>
        <w:lastRenderedPageBreak/>
        <w:t>TASK</w:t>
      </w:r>
      <w:bookmarkEnd w:id="1"/>
    </w:p>
    <w:p w14:paraId="18A291D7" w14:textId="68DB48E8" w:rsidR="00484FC9" w:rsidRPr="00D95F6D" w:rsidRDefault="00484FC9" w:rsidP="00484FC9">
      <w:pPr>
        <w:rPr>
          <w:rFonts w:cs="Tahoma"/>
          <w:b/>
          <w:bCs/>
          <w:lang w:val="en-US"/>
        </w:rPr>
      </w:pPr>
      <w:r w:rsidRPr="00D95F6D">
        <w:rPr>
          <w:rFonts w:cs="Tahoma"/>
          <w:b/>
          <w:bCs/>
          <w:lang w:val="en-US"/>
        </w:rPr>
        <w:t>Approach and Procedure</w:t>
      </w:r>
    </w:p>
    <w:p w14:paraId="73E63B1F" w14:textId="77777777" w:rsidR="006A15CC" w:rsidRPr="006A15CC" w:rsidRDefault="006A15CC" w:rsidP="006A15CC">
      <w:pPr>
        <w:rPr>
          <w:rFonts w:cs="Tahoma"/>
          <w:lang w:val="en-US"/>
        </w:rPr>
      </w:pPr>
      <w:r w:rsidRPr="006A15CC">
        <w:rPr>
          <w:rFonts w:cs="Tahoma"/>
          <w:lang w:val="en-US"/>
        </w:rPr>
        <w:t>The procedure used to analyze and process the data follows several key steps. First, we load and preprocess the survey data for each country (Serbia, Croatia, Slovenia, and Poland) and each respondent category (students, teachers, and companies). The data is read using the readxl package to load Excel files, and the dplyr package is employed for data manipulation.</w:t>
      </w:r>
    </w:p>
    <w:p w14:paraId="62771849" w14:textId="77777777" w:rsidR="006A15CC" w:rsidRPr="006A15CC" w:rsidRDefault="006A15CC" w:rsidP="006A15CC">
      <w:pPr>
        <w:rPr>
          <w:rFonts w:cs="Tahoma"/>
          <w:lang w:val="en-US"/>
        </w:rPr>
      </w:pPr>
      <w:r w:rsidRPr="006A15CC">
        <w:rPr>
          <w:rFonts w:cs="Tahoma"/>
          <w:lang w:val="en-US"/>
        </w:rPr>
        <w:t>Next, we summarize the responses using the sumarizator() function, which calculates the frequency of each response level. This function processes specific columns of the dataset, transposes the data, and returns a matrix with the frequency counts for each response level. For example, in the case of student responses, we process data from each country and generate frequency tables that show the distribution of response levels (e.g., "Not important", "Important") across various questions. These matrices are then reordered to improve readability and ensure proper alignment of responses for comparison.</w:t>
      </w:r>
    </w:p>
    <w:p w14:paraId="0DEB8476" w14:textId="77777777" w:rsidR="006A15CC" w:rsidRPr="006A15CC" w:rsidRDefault="006A15CC" w:rsidP="006A15CC">
      <w:pPr>
        <w:rPr>
          <w:rFonts w:cs="Tahoma"/>
          <w:lang w:val="en-US"/>
        </w:rPr>
      </w:pPr>
      <w:r w:rsidRPr="006A15CC">
        <w:rPr>
          <w:rFonts w:cs="Tahoma"/>
          <w:lang w:val="en-US"/>
        </w:rPr>
        <w:t>Once the data is summarized, we combine the results from each country into joint tables for both students and companies. The data is aggregated by adding the corresponding frequency tables from each country (e.g., joint_table = srb + cro + slo + pl), creating a unified dataset for further analysis.</w:t>
      </w:r>
    </w:p>
    <w:p w14:paraId="1F45517A" w14:textId="77777777" w:rsidR="006A15CC" w:rsidRPr="006A15CC" w:rsidRDefault="006A15CC" w:rsidP="006A15CC">
      <w:pPr>
        <w:rPr>
          <w:rFonts w:cs="Tahoma"/>
          <w:lang w:val="en-US"/>
        </w:rPr>
      </w:pPr>
      <w:r w:rsidRPr="006A15CC">
        <w:rPr>
          <w:rFonts w:cs="Tahoma"/>
          <w:lang w:val="en-US"/>
        </w:rPr>
        <w:t>After summarizing and joining the data, we rank and sort the subjects based on the total evaluation scores derived from responses across all categories (students, teachers, and companies). A weighted analysis is performed where the evaluation scores from each category are averaged to produce a final evaluation score for each subject. Subsequently, the subjects are ranked and classified into categories (e.g., "A", "B", "C") based on these evaluation scores.</w:t>
      </w:r>
    </w:p>
    <w:p w14:paraId="37CB6D13" w14:textId="2A67DD37" w:rsidR="006A15CC" w:rsidRPr="006A15CC" w:rsidRDefault="006A15CC" w:rsidP="006A15CC">
      <w:pPr>
        <w:rPr>
          <w:rFonts w:cs="Tahoma"/>
          <w:lang w:val="en-US"/>
        </w:rPr>
      </w:pPr>
      <w:r w:rsidRPr="006A15CC">
        <w:rPr>
          <w:rFonts w:cs="Tahoma"/>
          <w:lang w:val="en-US"/>
        </w:rPr>
        <w:t>Finally, subjects are classified according to their total evaluation scores. A subject is categorized as "A" if its evaluation score falls within the top 30% of subjects, with additional categories defined based on specific score thresholds.</w:t>
      </w:r>
    </w:p>
    <w:p w14:paraId="6BA0CDC9" w14:textId="77777777" w:rsidR="00484FC9" w:rsidRPr="00484FC9" w:rsidRDefault="00484FC9" w:rsidP="00484FC9">
      <w:pPr>
        <w:rPr>
          <w:rFonts w:cs="Tahoma"/>
          <w:b/>
          <w:bCs/>
          <w:lang w:val="en-US"/>
        </w:rPr>
      </w:pPr>
      <w:r w:rsidRPr="00484FC9">
        <w:rPr>
          <w:rFonts w:cs="Tahoma"/>
          <w:b/>
          <w:bCs/>
          <w:lang w:val="en-US"/>
        </w:rPr>
        <w:t>Key R Functions Used</w:t>
      </w:r>
    </w:p>
    <w:p w14:paraId="130394DA" w14:textId="77777777" w:rsidR="00484FC9" w:rsidRPr="00484FC9" w:rsidRDefault="00484FC9" w:rsidP="00484FC9">
      <w:pPr>
        <w:numPr>
          <w:ilvl w:val="0"/>
          <w:numId w:val="8"/>
        </w:numPr>
        <w:rPr>
          <w:rFonts w:cs="Tahoma"/>
          <w:lang w:val="en-US"/>
        </w:rPr>
      </w:pPr>
      <w:r w:rsidRPr="00484FC9">
        <w:rPr>
          <w:rFonts w:cs="Tahoma"/>
          <w:b/>
          <w:bCs/>
          <w:lang w:val="en-US"/>
        </w:rPr>
        <w:t>readxl::read_excel()</w:t>
      </w:r>
      <w:r w:rsidRPr="00484FC9">
        <w:rPr>
          <w:rFonts w:cs="Tahoma"/>
          <w:lang w:val="en-US"/>
        </w:rPr>
        <w:t>: Used to load the survey data from Excel files.</w:t>
      </w:r>
    </w:p>
    <w:p w14:paraId="0B723A5A" w14:textId="77777777" w:rsidR="00484FC9" w:rsidRPr="00484FC9" w:rsidRDefault="00484FC9" w:rsidP="00484FC9">
      <w:pPr>
        <w:numPr>
          <w:ilvl w:val="0"/>
          <w:numId w:val="8"/>
        </w:numPr>
        <w:rPr>
          <w:rFonts w:cs="Tahoma"/>
          <w:lang w:val="en-US"/>
        </w:rPr>
      </w:pPr>
      <w:r w:rsidRPr="00484FC9">
        <w:rPr>
          <w:rFonts w:cs="Tahoma"/>
          <w:b/>
          <w:bCs/>
          <w:lang w:val="en-US"/>
        </w:rPr>
        <w:lastRenderedPageBreak/>
        <w:t>dplyr</w:t>
      </w:r>
      <w:r w:rsidRPr="00484FC9">
        <w:rPr>
          <w:rFonts w:cs="Tahoma"/>
          <w:lang w:val="en-US"/>
        </w:rPr>
        <w:t>: Used for data manipulation and summarizing responses. Functions like filter(), select(), and mutate() help transform the data for further analysis.</w:t>
      </w:r>
    </w:p>
    <w:p w14:paraId="3835494A" w14:textId="77777777" w:rsidR="00484FC9" w:rsidRPr="00484FC9" w:rsidRDefault="00484FC9" w:rsidP="00484FC9">
      <w:pPr>
        <w:numPr>
          <w:ilvl w:val="0"/>
          <w:numId w:val="8"/>
        </w:numPr>
        <w:rPr>
          <w:rFonts w:cs="Tahoma"/>
          <w:lang w:val="en-US"/>
        </w:rPr>
      </w:pPr>
      <w:r w:rsidRPr="00484FC9">
        <w:rPr>
          <w:rFonts w:cs="Tahoma"/>
          <w:b/>
          <w:bCs/>
          <w:lang w:val="en-US"/>
        </w:rPr>
        <w:t>t()</w:t>
      </w:r>
      <w:r w:rsidRPr="00484FC9">
        <w:rPr>
          <w:rFonts w:cs="Tahoma"/>
          <w:lang w:val="en-US"/>
        </w:rPr>
        <w:t>: Transpose the data to prepare it for summarization.</w:t>
      </w:r>
    </w:p>
    <w:p w14:paraId="6F49775E" w14:textId="77777777" w:rsidR="00484FC9" w:rsidRPr="00484FC9" w:rsidRDefault="00484FC9" w:rsidP="00484FC9">
      <w:pPr>
        <w:numPr>
          <w:ilvl w:val="0"/>
          <w:numId w:val="8"/>
        </w:numPr>
        <w:rPr>
          <w:rFonts w:cs="Tahoma"/>
          <w:lang w:val="en-US"/>
        </w:rPr>
      </w:pPr>
      <w:r w:rsidRPr="00484FC9">
        <w:rPr>
          <w:rFonts w:cs="Tahoma"/>
          <w:b/>
          <w:bCs/>
          <w:lang w:val="en-US"/>
        </w:rPr>
        <w:t>summary()</w:t>
      </w:r>
      <w:r w:rsidRPr="00484FC9">
        <w:rPr>
          <w:rFonts w:cs="Tahoma"/>
          <w:lang w:val="en-US"/>
        </w:rPr>
        <w:t>: To calculate frequency counts for each level of responses.</w:t>
      </w:r>
    </w:p>
    <w:p w14:paraId="70754908" w14:textId="77777777" w:rsidR="00484FC9" w:rsidRPr="00484FC9" w:rsidRDefault="00484FC9" w:rsidP="00484FC9">
      <w:pPr>
        <w:numPr>
          <w:ilvl w:val="0"/>
          <w:numId w:val="8"/>
        </w:numPr>
        <w:rPr>
          <w:rFonts w:cs="Tahoma"/>
          <w:lang w:val="en-US"/>
        </w:rPr>
      </w:pPr>
      <w:r w:rsidRPr="00484FC9">
        <w:rPr>
          <w:rFonts w:cs="Tahoma"/>
          <w:b/>
          <w:bCs/>
          <w:lang w:val="en-US"/>
        </w:rPr>
        <w:t>matrix()</w:t>
      </w:r>
      <w:r w:rsidRPr="00484FC9">
        <w:rPr>
          <w:rFonts w:cs="Tahoma"/>
          <w:lang w:val="en-US"/>
        </w:rPr>
        <w:t>: To create matrices for summarizing the frequency counts of responses.</w:t>
      </w:r>
    </w:p>
    <w:p w14:paraId="5E7FA9B9" w14:textId="77777777" w:rsidR="00484FC9" w:rsidRPr="00484FC9" w:rsidRDefault="00484FC9" w:rsidP="00484FC9">
      <w:pPr>
        <w:numPr>
          <w:ilvl w:val="0"/>
          <w:numId w:val="8"/>
        </w:numPr>
        <w:rPr>
          <w:rFonts w:cs="Tahoma"/>
          <w:lang w:val="en-US"/>
        </w:rPr>
      </w:pPr>
      <w:r w:rsidRPr="00484FC9">
        <w:rPr>
          <w:rFonts w:cs="Tahoma"/>
          <w:b/>
          <w:bCs/>
          <w:lang w:val="en-US"/>
        </w:rPr>
        <w:t>write.csv()</w:t>
      </w:r>
      <w:r w:rsidRPr="00484FC9">
        <w:rPr>
          <w:rFonts w:cs="Tahoma"/>
          <w:lang w:val="en-US"/>
        </w:rPr>
        <w:t>: To save the processed data and joint tables as CSV files for further reporting.</w:t>
      </w:r>
    </w:p>
    <w:p w14:paraId="1284B65F" w14:textId="629EF4BF" w:rsidR="00484FC9" w:rsidRPr="00462D21" w:rsidRDefault="00484FC9" w:rsidP="00484FC9">
      <w:pPr>
        <w:rPr>
          <w:rFonts w:cs="Tahoma"/>
          <w:lang w:val="en-US"/>
        </w:rPr>
      </w:pPr>
    </w:p>
    <w:p w14:paraId="151E7BEC" w14:textId="77777777" w:rsidR="006A15CC" w:rsidRPr="006A15CC" w:rsidRDefault="006A15CC" w:rsidP="006A15CC">
      <w:pPr>
        <w:rPr>
          <w:rFonts w:cs="Tahoma"/>
          <w:b/>
          <w:bCs/>
          <w:lang w:val="en-US"/>
        </w:rPr>
      </w:pPr>
      <w:r w:rsidRPr="006A15CC">
        <w:rPr>
          <w:rFonts w:cs="Tahoma"/>
          <w:b/>
          <w:bCs/>
          <w:lang w:val="en-US"/>
        </w:rPr>
        <w:t>Conclusion</w:t>
      </w:r>
    </w:p>
    <w:p w14:paraId="4D84DB09" w14:textId="77777777" w:rsidR="006A15CC" w:rsidRPr="006A15CC" w:rsidRDefault="006A15CC" w:rsidP="006A15CC">
      <w:pPr>
        <w:rPr>
          <w:rFonts w:cs="Tahoma"/>
          <w:lang w:val="en-US"/>
        </w:rPr>
      </w:pPr>
      <w:r w:rsidRPr="006A15CC">
        <w:rPr>
          <w:rFonts w:cs="Tahoma"/>
          <w:lang w:val="en-US"/>
        </w:rPr>
        <w:t>This analysis provides an in-depth look at the BAS4SC survey data by summarizing, combining, and classifying responses from students, teachers, and companies across multiple countries. The final results are saved in CSV files for further exploration and reporting. The process included data cleaning, summarization, joint data creation, ranking, and classification of subjects, providing a comprehensive view of the evaluation scores for each subject.</w:t>
      </w:r>
    </w:p>
    <w:p w14:paraId="7CD3BAFD" w14:textId="77777777" w:rsidR="006A15CC" w:rsidRPr="006A15CC" w:rsidRDefault="006A15CC" w:rsidP="006A15CC">
      <w:pPr>
        <w:rPr>
          <w:rFonts w:cs="Tahoma"/>
          <w:lang w:val="en-US"/>
        </w:rPr>
      </w:pPr>
      <w:r w:rsidRPr="006A15CC">
        <w:rPr>
          <w:rFonts w:cs="Tahoma"/>
          <w:lang w:val="en-US"/>
        </w:rPr>
        <w:t>By following this procedure, you can conduct similar analyses in your own datasets, whether for educational purposes, market research, or survey analysis in logistics and supply chain management.</w:t>
      </w:r>
    </w:p>
    <w:p w14:paraId="5CC6DA65" w14:textId="06BF5522" w:rsidR="00AE0C1D" w:rsidRPr="00462D21" w:rsidRDefault="00AE0C1D" w:rsidP="00AD51E7">
      <w:pPr>
        <w:ind w:firstLine="708"/>
        <w:rPr>
          <w:lang w:val="en-US"/>
        </w:rPr>
      </w:pPr>
    </w:p>
    <w:p w14:paraId="4EA7E038" w14:textId="28B28C72" w:rsidR="009D0FCA" w:rsidRPr="00462D21" w:rsidRDefault="009D0FCA" w:rsidP="009D0FCA">
      <w:pPr>
        <w:rPr>
          <w:lang w:val="en-US"/>
        </w:rPr>
      </w:pPr>
    </w:p>
    <w:p w14:paraId="6D192258" w14:textId="77777777" w:rsidR="002C237D" w:rsidRPr="00462D21" w:rsidRDefault="002C237D" w:rsidP="00E6027F">
      <w:pPr>
        <w:pStyle w:val="Nagwek2"/>
        <w:rPr>
          <w:sz w:val="44"/>
          <w:szCs w:val="32"/>
          <w:lang w:val="en-US"/>
        </w:rPr>
      </w:pPr>
    </w:p>
    <w:p w14:paraId="3004F94C" w14:textId="77777777" w:rsidR="00822A78" w:rsidRPr="00462D21" w:rsidRDefault="00822A78" w:rsidP="00822A78">
      <w:pPr>
        <w:rPr>
          <w:lang w:val="en-US"/>
        </w:rPr>
      </w:pPr>
    </w:p>
    <w:p w14:paraId="4006117B" w14:textId="77777777" w:rsidR="009D0FCA" w:rsidRPr="00462D21" w:rsidRDefault="009D0FCA">
      <w:pPr>
        <w:rPr>
          <w:lang w:val="en-US"/>
        </w:rPr>
      </w:pPr>
    </w:p>
    <w:p w14:paraId="08254B5D" w14:textId="5C485FAB" w:rsidR="00AD51E7" w:rsidRPr="00462D21" w:rsidRDefault="00AD51E7">
      <w:pPr>
        <w:spacing w:after="160" w:line="259" w:lineRule="auto"/>
        <w:jc w:val="left"/>
        <w:rPr>
          <w:lang w:val="en-US"/>
        </w:rPr>
      </w:pPr>
      <w:r w:rsidRPr="00462D21">
        <w:rPr>
          <w:lang w:val="en-US"/>
        </w:rPr>
        <w:br w:type="page"/>
      </w:r>
    </w:p>
    <w:p w14:paraId="5F8B10E4" w14:textId="1669FCE7" w:rsidR="009D0FCA" w:rsidRPr="00462D21" w:rsidRDefault="00AD51E7">
      <w:pPr>
        <w:rPr>
          <w:lang w:val="en-US"/>
        </w:rPr>
      </w:pPr>
      <w:r>
        <w:rPr>
          <w:noProof/>
        </w:rPr>
        <w:lastRenderedPageBreak/>
        <mc:AlternateContent>
          <mc:Choice Requires="wps">
            <w:drawing>
              <wp:anchor distT="0" distB="0" distL="114300" distR="114300" simplePos="0" relativeHeight="251658241" behindDoc="1" locked="0" layoutInCell="1" allowOverlap="1" wp14:anchorId="6F1FE078" wp14:editId="5DAFAC49">
                <wp:simplePos x="0" y="0"/>
                <wp:positionH relativeFrom="column">
                  <wp:posOffset>-981075</wp:posOffset>
                </wp:positionH>
                <wp:positionV relativeFrom="paragraph">
                  <wp:posOffset>-1188720</wp:posOffset>
                </wp:positionV>
                <wp:extent cx="7614285" cy="10672445"/>
                <wp:effectExtent l="0" t="0" r="5715" b="0"/>
                <wp:wrapNone/>
                <wp:docPr id="1680875632" name="Prostokąt 4"/>
                <wp:cNvGraphicFramePr/>
                <a:graphic xmlns:a="http://schemas.openxmlformats.org/drawingml/2006/main">
                  <a:graphicData uri="http://schemas.microsoft.com/office/word/2010/wordprocessingShape">
                    <wps:wsp>
                      <wps:cNvSpPr/>
                      <wps:spPr>
                        <a:xfrm>
                          <a:off x="0" y="0"/>
                          <a:ext cx="7614285" cy="10672445"/>
                        </a:xfrm>
                        <a:prstGeom prst="rect">
                          <a:avLst/>
                        </a:prstGeom>
                        <a:solidFill>
                          <a:srgbClr val="1065A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rFonts w:ascii="Tahoma" w:hAnsi="Tahoma" w:cs="Tahoma"/>
                                <w:caps/>
                                <w:color w:val="FFFFFF" w:themeColor="background1"/>
                                <w:sz w:val="48"/>
                                <w:szCs w:val="48"/>
                                <w:lang w:val="en-US"/>
                              </w:rPr>
                              <w:alias w:val="Tytuł"/>
                              <w:tag w:val=""/>
                              <w:id w:val="1860315274"/>
                              <w:dataBinding w:prefixMappings="xmlns:ns0='http://purl.org/dc/elements/1.1/' xmlns:ns1='http://schemas.openxmlformats.org/package/2006/metadata/core-properties' " w:xpath="/ns1:coreProperties[1]/ns0:title[1]" w:storeItemID="{6C3C8BC8-F283-45AE-878A-BAB7291924A1}"/>
                              <w:text/>
                            </w:sdtPr>
                            <w:sdtContent>
                              <w:p w14:paraId="42AD2210" w14:textId="3EE96397" w:rsidR="00AD51E7" w:rsidRPr="00462D21" w:rsidRDefault="00BC685D" w:rsidP="00AD51E7">
                                <w:pPr>
                                  <w:pStyle w:val="Bezodstpw"/>
                                  <w:spacing w:line="312" w:lineRule="auto"/>
                                  <w:rPr>
                                    <w:rFonts w:ascii="Tahoma" w:hAnsi="Tahoma" w:cs="Tahoma"/>
                                    <w:caps/>
                                    <w:color w:val="FFFFFF" w:themeColor="background1"/>
                                    <w:sz w:val="48"/>
                                    <w:szCs w:val="48"/>
                                    <w:lang w:val="en-US"/>
                                  </w:rPr>
                                </w:pPr>
                                <w:r>
                                  <w:rPr>
                                    <w:rFonts w:ascii="Tahoma" w:hAnsi="Tahoma" w:cs="Tahoma"/>
                                    <w:caps/>
                                    <w:color w:val="FFFFFF" w:themeColor="background1"/>
                                    <w:sz w:val="48"/>
                                    <w:szCs w:val="48"/>
                                    <w:lang w:val="en-US"/>
                                  </w:rPr>
                                  <w:t>Business Analytics Skills for the Future-proof Supply Chains</w:t>
                                </w:r>
                              </w:p>
                            </w:sdtContent>
                          </w:sdt>
                          <w:p w14:paraId="520D2776" w14:textId="77777777" w:rsidR="00AD51E7" w:rsidRPr="00462D21" w:rsidRDefault="00AD51E7" w:rsidP="00AD51E7">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FE078" id="Prostokąt 4" o:spid="_x0000_s1027" style="position:absolute;left:0;text-align:left;margin-left:-77.25pt;margin-top:-93.6pt;width:599.55pt;height:840.3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" fillcolor="#1065ab" stroked="f" strokeweight="1pt">
                <v:textbox>
                  <w:txbxContent>
                    <w:sdt>
                      <w:sdtPr>
                        <w:rPr>
                          <w:rFonts w:ascii="Tahoma" w:hAnsi="Tahoma" w:cs="Tahoma"/>
                          <w:caps/>
                          <w:color w:val="FFFFFF" w:themeColor="background1"/>
                          <w:sz w:val="48"/>
                          <w:szCs w:val="48"/>
                          <w:lang w:val="en-US"/>
                        </w:rPr>
                        <w:alias w:val="Tytuł"/>
                        <w:tag w:val=""/>
                        <w:id w:val="1860315274"/>
                        <w:dataBinding w:prefixMappings="xmlns:ns0='http://purl.org/dc/elements/1.1/' xmlns:ns1='http://schemas.openxmlformats.org/package/2006/metadata/core-properties' " w:xpath="/ns1:coreProperties[1]/ns0:title[1]" w:storeItemID="{6C3C8BC8-F283-45AE-878A-BAB7291924A1}"/>
                        <w:text/>
                      </w:sdtPr>
                      <w:sdtContent>
                        <w:p w14:paraId="42AD2210" w14:textId="3EE96397" w:rsidR="00AD51E7" w:rsidRPr="00462D21" w:rsidRDefault="00BC685D" w:rsidP="00AD51E7">
                          <w:pPr>
                            <w:pStyle w:val="Bezodstpw"/>
                            <w:spacing w:line="312" w:lineRule="auto"/>
                            <w:rPr>
                              <w:rFonts w:ascii="Tahoma" w:hAnsi="Tahoma" w:cs="Tahoma"/>
                              <w:caps/>
                              <w:color w:val="FFFFFF" w:themeColor="background1"/>
                              <w:sz w:val="48"/>
                              <w:szCs w:val="48"/>
                              <w:lang w:val="en-US"/>
                            </w:rPr>
                          </w:pPr>
                          <w:r>
                            <w:rPr>
                              <w:rFonts w:ascii="Tahoma" w:hAnsi="Tahoma" w:cs="Tahoma"/>
                              <w:caps/>
                              <w:color w:val="FFFFFF" w:themeColor="background1"/>
                              <w:sz w:val="48"/>
                              <w:szCs w:val="48"/>
                              <w:lang w:val="en-US"/>
                            </w:rPr>
                            <w:t>Business Analytics Skills for the Future-proof Supply Chains</w:t>
                          </w:r>
                        </w:p>
                      </w:sdtContent>
                    </w:sdt>
                    <w:p w14:paraId="520D2776" w14:textId="77777777" w:rsidR="00AD51E7" w:rsidRPr="00462D21" w:rsidRDefault="00AD51E7" w:rsidP="00AD51E7">
                      <w:pPr>
                        <w:jc w:val="center"/>
                        <w:rPr>
                          <w:lang w:val="en-US"/>
                        </w:rPr>
                      </w:pPr>
                    </w:p>
                  </w:txbxContent>
                </v:textbox>
              </v:rect>
            </w:pict>
          </mc:Fallback>
        </mc:AlternateContent>
      </w:r>
    </w:p>
    <w:p w14:paraId="4C7180EE" w14:textId="77777777" w:rsidR="009D0FCA" w:rsidRPr="00462D21" w:rsidRDefault="009D0FCA">
      <w:pPr>
        <w:rPr>
          <w:lang w:val="en-US"/>
        </w:rPr>
      </w:pPr>
    </w:p>
    <w:p w14:paraId="02AE0FF7" w14:textId="77777777" w:rsidR="009D0FCA" w:rsidRPr="00462D21" w:rsidRDefault="009D0FCA">
      <w:pPr>
        <w:rPr>
          <w:lang w:val="en-US"/>
        </w:rPr>
      </w:pPr>
    </w:p>
    <w:p w14:paraId="28253AC9" w14:textId="77777777" w:rsidR="009D0FCA" w:rsidRPr="00462D21" w:rsidRDefault="009D0FCA">
      <w:pPr>
        <w:rPr>
          <w:lang w:val="en-US"/>
        </w:rPr>
      </w:pPr>
    </w:p>
    <w:p w14:paraId="202AFCAB" w14:textId="77777777" w:rsidR="009D0FCA" w:rsidRPr="00462D21" w:rsidRDefault="009D0FCA">
      <w:pPr>
        <w:rPr>
          <w:lang w:val="en-US"/>
        </w:rPr>
      </w:pPr>
    </w:p>
    <w:sectPr w:rsidR="009D0FCA" w:rsidRPr="00462D21" w:rsidSect="00AD51E7">
      <w:headerReference w:type="default" r:id="rId13"/>
      <w:footerReference w:type="default" r:id="rId14"/>
      <w:headerReference w:type="first" r:id="rId15"/>
      <w:footerReference w:type="first" r:id="rId16"/>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A6202" w14:textId="77777777" w:rsidR="00D93C1A" w:rsidRDefault="00D93C1A" w:rsidP="009D0FCA">
      <w:pPr>
        <w:spacing w:after="0" w:line="240" w:lineRule="auto"/>
      </w:pPr>
      <w:r>
        <w:separator/>
      </w:r>
    </w:p>
  </w:endnote>
  <w:endnote w:type="continuationSeparator" w:id="0">
    <w:p w14:paraId="16649906" w14:textId="77777777" w:rsidR="00D93C1A" w:rsidRDefault="00D93C1A" w:rsidP="009D0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57"/>
      <w:gridCol w:w="4515"/>
    </w:tblGrid>
    <w:tr w:rsidR="009D0FCA" w14:paraId="44805019" w14:textId="77777777">
      <w:trPr>
        <w:trHeight w:hRule="exact" w:val="115"/>
        <w:jc w:val="center"/>
      </w:trPr>
      <w:tc>
        <w:tcPr>
          <w:tcW w:w="4686" w:type="dxa"/>
          <w:shd w:val="clear" w:color="auto" w:fill="4472C4" w:themeFill="accent1"/>
          <w:tcMar>
            <w:top w:w="0" w:type="dxa"/>
            <w:bottom w:w="0" w:type="dxa"/>
          </w:tcMar>
        </w:tcPr>
        <w:p w14:paraId="5EC63332" w14:textId="77777777" w:rsidR="009D0FCA" w:rsidRDefault="009D0FCA">
          <w:pPr>
            <w:pStyle w:val="Nagwek"/>
            <w:rPr>
              <w:caps/>
              <w:sz w:val="18"/>
            </w:rPr>
          </w:pPr>
        </w:p>
      </w:tc>
      <w:tc>
        <w:tcPr>
          <w:tcW w:w="4674" w:type="dxa"/>
          <w:shd w:val="clear" w:color="auto" w:fill="4472C4" w:themeFill="accent1"/>
          <w:tcMar>
            <w:top w:w="0" w:type="dxa"/>
            <w:bottom w:w="0" w:type="dxa"/>
          </w:tcMar>
        </w:tcPr>
        <w:p w14:paraId="74A6F7E0" w14:textId="77777777" w:rsidR="009D0FCA" w:rsidRDefault="009D0FCA">
          <w:pPr>
            <w:pStyle w:val="Nagwek"/>
            <w:jc w:val="right"/>
            <w:rPr>
              <w:caps/>
              <w:sz w:val="18"/>
            </w:rPr>
          </w:pPr>
        </w:p>
      </w:tc>
    </w:tr>
    <w:tr w:rsidR="009D0FCA" w14:paraId="6E0DE7CD" w14:textId="77777777">
      <w:trPr>
        <w:jc w:val="center"/>
      </w:trPr>
      <w:tc>
        <w:tcPr>
          <w:tcW w:w="4686" w:type="dxa"/>
          <w:vAlign w:val="center"/>
        </w:tcPr>
        <w:p w14:paraId="098DB583" w14:textId="4436D7B7" w:rsidR="00462D21" w:rsidRPr="00462D21" w:rsidRDefault="00462D21">
          <w:pPr>
            <w:pStyle w:val="Stopka"/>
            <w:rPr>
              <w:rFonts w:cs="Tahoma"/>
              <w:caps/>
              <w:color w:val="F46C34"/>
              <w:sz w:val="18"/>
              <w:szCs w:val="18"/>
            </w:rPr>
          </w:pPr>
          <w:r>
            <w:rPr>
              <w:rFonts w:cs="Tahoma"/>
              <w:caps/>
              <w:color w:val="F46C34"/>
              <w:sz w:val="18"/>
              <w:szCs w:val="18"/>
            </w:rPr>
            <w:t>Case study – survey analytics</w:t>
          </w:r>
        </w:p>
      </w:tc>
      <w:tc>
        <w:tcPr>
          <w:tcW w:w="4674" w:type="dxa"/>
          <w:vAlign w:val="center"/>
        </w:tcPr>
        <w:p w14:paraId="66FCA310" w14:textId="77777777" w:rsidR="009D0FCA" w:rsidRDefault="009D0FCA">
          <w:pPr>
            <w:pStyle w:val="Stopka"/>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p w14:paraId="1C7921AF" w14:textId="77777777" w:rsidR="00462D21" w:rsidRDefault="00462D21">
          <w:pPr>
            <w:pStyle w:val="Stopka"/>
            <w:jc w:val="right"/>
            <w:rPr>
              <w:caps/>
              <w:color w:val="808080" w:themeColor="background1" w:themeShade="80"/>
              <w:sz w:val="18"/>
              <w:szCs w:val="18"/>
            </w:rPr>
          </w:pPr>
        </w:p>
      </w:tc>
    </w:tr>
  </w:tbl>
  <w:p w14:paraId="0E7AFE13" w14:textId="7E991E44" w:rsidR="009D0FCA" w:rsidRDefault="00462D21">
    <w:pPr>
      <w:pStyle w:val="Stopka"/>
    </w:pPr>
    <w:r>
      <w:rPr>
        <w:noProof/>
      </w:rPr>
      <w:drawing>
        <wp:inline distT="0" distB="0" distL="0" distR="0" wp14:anchorId="1C12056E" wp14:editId="335A2EAE">
          <wp:extent cx="2804160" cy="421281"/>
          <wp:effectExtent l="0" t="0" r="0" b="0"/>
          <wp:docPr id="66243406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761" cy="429334"/>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85D2" w14:textId="7553B5B4" w:rsidR="009D0FCA" w:rsidRPr="009D0FCA" w:rsidRDefault="009D0FCA" w:rsidP="009D0FCA">
    <w:pPr>
      <w:pStyle w:val="Stopka"/>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7"/>
    </w:tblGrid>
    <w:tr w:rsidR="009D0FCA" w:rsidRPr="00BC685D" w14:paraId="3D37A31D" w14:textId="77777777" w:rsidTr="009D0FCA">
      <w:tc>
        <w:tcPr>
          <w:tcW w:w="1555" w:type="dxa"/>
        </w:tcPr>
        <w:p w14:paraId="2DDCA21D" w14:textId="033020D2" w:rsidR="009D0FCA" w:rsidRDefault="009D0FCA" w:rsidP="009D0FCA">
          <w:pPr>
            <w:pStyle w:val="Stopka"/>
          </w:pPr>
          <w:r w:rsidRPr="009D0FCA">
            <w:rPr>
              <w:noProof/>
            </w:rPr>
            <w:drawing>
              <wp:inline distT="0" distB="0" distL="0" distR="0" wp14:anchorId="46DC445A" wp14:editId="0B370E82">
                <wp:extent cx="644058" cy="652762"/>
                <wp:effectExtent l="0" t="0" r="3810" b="0"/>
                <wp:docPr id="9" name="Picture 2">
                  <a:extLst xmlns:a="http://schemas.openxmlformats.org/drawingml/2006/main">
                    <a:ext uri="{FF2B5EF4-FFF2-40B4-BE49-F238E27FC236}">
                      <a16:creationId xmlns:a16="http://schemas.microsoft.com/office/drawing/2014/main" id="{A1CFD1AA-490A-2DEF-96E8-48A6252146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A1CFD1AA-490A-2DEF-96E8-48A625214639}"/>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058" cy="65276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7507" w:type="dxa"/>
          <w:vAlign w:val="center"/>
        </w:tcPr>
        <w:p w14:paraId="1551FACA" w14:textId="77777777" w:rsidR="009D0FCA" w:rsidRPr="00462D21" w:rsidRDefault="009D0FCA" w:rsidP="009D0FCA">
          <w:pPr>
            <w:pStyle w:val="Stopka"/>
            <w:jc w:val="left"/>
            <w:rPr>
              <w:rFonts w:cs="Tahoma"/>
              <w:sz w:val="16"/>
              <w:szCs w:val="16"/>
              <w:lang w:val="en-US"/>
            </w:rPr>
          </w:pPr>
          <w:r w:rsidRPr="009D0FCA">
            <w:rPr>
              <w:rFonts w:cs="Tahoma"/>
              <w:sz w:val="16"/>
              <w:szCs w:val="16"/>
              <w:lang w:val="en-US"/>
            </w:rPr>
            <w:t>Funded by the European Union.</w:t>
          </w:r>
        </w:p>
        <w:p w14:paraId="050ECF35" w14:textId="77777777" w:rsidR="009D0FCA" w:rsidRPr="00462D21" w:rsidRDefault="009D0FCA" w:rsidP="009D0FCA">
          <w:pPr>
            <w:pStyle w:val="Stopka"/>
            <w:jc w:val="left"/>
            <w:rPr>
              <w:rFonts w:cs="Tahoma"/>
              <w:sz w:val="16"/>
              <w:szCs w:val="16"/>
              <w:lang w:val="en-US"/>
            </w:rPr>
          </w:pPr>
          <w:r w:rsidRPr="009D0FCA">
            <w:rPr>
              <w:rFonts w:cs="Tahoma"/>
              <w:sz w:val="16"/>
              <w:szCs w:val="16"/>
              <w:lang w:val="en-US"/>
            </w:rPr>
            <w:t>Views and opinions expressed are however those of the author(s) only and do not necessarily</w:t>
          </w:r>
          <w:r w:rsidRPr="00462D21">
            <w:rPr>
              <w:rFonts w:cs="Tahoma"/>
              <w:sz w:val="16"/>
              <w:szCs w:val="16"/>
              <w:lang w:val="en-US"/>
            </w:rPr>
            <w:t xml:space="preserve"> </w:t>
          </w:r>
          <w:r w:rsidRPr="009D0FCA">
            <w:rPr>
              <w:rFonts w:cs="Tahoma"/>
              <w:sz w:val="16"/>
              <w:szCs w:val="16"/>
              <w:lang w:val="en-US"/>
            </w:rPr>
            <w:t>reflect those of the European Union or the European Education and Culture Executive Agency (EACEA).</w:t>
          </w:r>
        </w:p>
        <w:p w14:paraId="0443EF15" w14:textId="5C4E3D44" w:rsidR="009D0FCA" w:rsidRPr="009D0FCA" w:rsidRDefault="009D0FCA" w:rsidP="009D0FCA">
          <w:pPr>
            <w:pStyle w:val="Stopka"/>
            <w:jc w:val="left"/>
            <w:rPr>
              <w:rFonts w:cs="Tahoma"/>
              <w:sz w:val="16"/>
              <w:szCs w:val="16"/>
              <w:lang w:val="en-US"/>
            </w:rPr>
          </w:pPr>
          <w:r w:rsidRPr="009D0FCA">
            <w:rPr>
              <w:rFonts w:cs="Tahoma"/>
              <w:sz w:val="16"/>
              <w:szCs w:val="16"/>
              <w:lang w:val="en-US"/>
            </w:rPr>
            <w:t>Neither the European Union nor EACEA can be held responsible for them.</w:t>
          </w:r>
        </w:p>
      </w:tc>
    </w:tr>
  </w:tbl>
  <w:p w14:paraId="75D33339" w14:textId="77777777" w:rsidR="009D0FCA" w:rsidRPr="00462D21" w:rsidRDefault="009D0FCA">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14305" w14:textId="77777777" w:rsidR="00D93C1A" w:rsidRDefault="00D93C1A" w:rsidP="009D0FCA">
      <w:pPr>
        <w:spacing w:after="0" w:line="240" w:lineRule="auto"/>
      </w:pPr>
      <w:r>
        <w:separator/>
      </w:r>
    </w:p>
  </w:footnote>
  <w:footnote w:type="continuationSeparator" w:id="0">
    <w:p w14:paraId="3EFB9465" w14:textId="77777777" w:rsidR="00D93C1A" w:rsidRDefault="00D93C1A" w:rsidP="009D0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95ED" w14:textId="4C8A4CBD" w:rsidR="009D0FCA" w:rsidRDefault="009D0FCA">
    <w:pPr>
      <w:pStyle w:val="Nagwek"/>
      <w:rPr>
        <w:sz w:val="18"/>
        <w:szCs w:val="1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660"/>
      <w:gridCol w:w="273"/>
    </w:tblGrid>
    <w:tr w:rsidR="009D0FCA" w:rsidRPr="00BC685D" w14:paraId="66E4EF51" w14:textId="77777777" w:rsidTr="009D0FCA">
      <w:trPr>
        <w:trHeight w:val="699"/>
      </w:trPr>
      <w:tc>
        <w:tcPr>
          <w:tcW w:w="1129" w:type="dxa"/>
        </w:tcPr>
        <w:p w14:paraId="0E117AD3" w14:textId="70AECDAB" w:rsidR="009D0FCA" w:rsidRDefault="009D0FCA">
          <w:pPr>
            <w:pStyle w:val="Nagwek"/>
            <w:rPr>
              <w:sz w:val="18"/>
              <w:szCs w:val="18"/>
            </w:rPr>
          </w:pPr>
          <w:r>
            <w:rPr>
              <w:noProof/>
              <w:sz w:val="18"/>
              <w:szCs w:val="18"/>
            </w:rPr>
            <w:drawing>
              <wp:inline distT="0" distB="0" distL="0" distR="0" wp14:anchorId="7D14FF3F" wp14:editId="299103E8">
                <wp:extent cx="510639" cy="475667"/>
                <wp:effectExtent l="0" t="0" r="3810" b="635"/>
                <wp:docPr id="18071795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218" cy="486453"/>
                        </a:xfrm>
                        <a:prstGeom prst="rect">
                          <a:avLst/>
                        </a:prstGeom>
                        <a:noFill/>
                      </pic:spPr>
                    </pic:pic>
                  </a:graphicData>
                </a:graphic>
              </wp:inline>
            </w:drawing>
          </w:r>
        </w:p>
      </w:tc>
      <w:tc>
        <w:tcPr>
          <w:tcW w:w="7660" w:type="dxa"/>
          <w:vAlign w:val="center"/>
        </w:tcPr>
        <w:p w14:paraId="4FA1ACAB" w14:textId="611927A5" w:rsidR="009D0FCA" w:rsidRPr="00462D21" w:rsidRDefault="009D0FCA" w:rsidP="009D0FCA">
          <w:pPr>
            <w:pStyle w:val="Nagwek"/>
            <w:jc w:val="left"/>
            <w:rPr>
              <w:b/>
              <w:bCs/>
              <w:color w:val="1065AB"/>
              <w:sz w:val="18"/>
              <w:szCs w:val="18"/>
              <w:lang w:val="en-US"/>
            </w:rPr>
          </w:pPr>
          <w:r w:rsidRPr="00462D21">
            <w:rPr>
              <w:b/>
              <w:bCs/>
              <w:color w:val="1065AB"/>
              <w:sz w:val="18"/>
              <w:szCs w:val="18"/>
              <w:lang w:val="en-US"/>
            </w:rPr>
            <w:t>BAS4SC</w:t>
          </w:r>
          <w:r w:rsidRPr="00462D21">
            <w:rPr>
              <w:lang w:val="en-US"/>
            </w:rPr>
            <w:t xml:space="preserve"> </w:t>
          </w:r>
          <w:r w:rsidR="00B82CDB" w:rsidRPr="00462D21">
            <w:rPr>
              <w:lang w:val="en-US"/>
            </w:rPr>
            <w:t xml:space="preserve">- </w:t>
          </w:r>
          <w:r w:rsidRPr="00462D21">
            <w:rPr>
              <w:b/>
              <w:bCs/>
              <w:color w:val="1065AB"/>
              <w:sz w:val="18"/>
              <w:szCs w:val="18"/>
              <w:lang w:val="en-US"/>
            </w:rPr>
            <w:t>Business Analytics Skills for the Future-proof Supply Chains</w:t>
          </w:r>
        </w:p>
      </w:tc>
      <w:tc>
        <w:tcPr>
          <w:tcW w:w="273" w:type="dxa"/>
          <w:vAlign w:val="center"/>
        </w:tcPr>
        <w:p w14:paraId="086A08EC" w14:textId="2DF7E516" w:rsidR="009D0FCA" w:rsidRPr="00462D21" w:rsidRDefault="009D0FCA" w:rsidP="009D0FCA">
          <w:pPr>
            <w:pStyle w:val="Nagwek"/>
            <w:jc w:val="left"/>
            <w:rPr>
              <w:sz w:val="18"/>
              <w:szCs w:val="18"/>
              <w:lang w:val="en-US"/>
            </w:rPr>
          </w:pPr>
        </w:p>
      </w:tc>
    </w:tr>
  </w:tbl>
  <w:p w14:paraId="1D790340" w14:textId="285C50F3" w:rsidR="009D0FCA" w:rsidRPr="00462D21" w:rsidRDefault="009D0FCA">
    <w:pPr>
      <w:pStyle w:val="Nagwek"/>
      <w:rPr>
        <w:sz w:val="18"/>
        <w:szCs w:val="18"/>
        <w:lang w:val="en-US"/>
      </w:rPr>
    </w:pPr>
    <w:r w:rsidRPr="00462D21">
      <w:rPr>
        <w:sz w:val="18"/>
        <w:szCs w:val="18"/>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7652F" w14:textId="6774B93C" w:rsidR="00AD51E7" w:rsidRDefault="00AD51E7" w:rsidP="00AD51E7">
    <w:pPr>
      <w:pStyle w:val="Nagwek"/>
      <w:ind w:firstLine="708"/>
    </w:pPr>
    <w:r>
      <w:tab/>
    </w:r>
    <w:r>
      <w:tab/>
    </w:r>
    <w:r>
      <w:rPr>
        <w:noProof/>
      </w:rPr>
      <w:drawing>
        <wp:inline distT="0" distB="0" distL="0" distR="0" wp14:anchorId="0654D587" wp14:editId="4C20FDF3">
          <wp:extent cx="1228090" cy="422910"/>
          <wp:effectExtent l="0" t="0" r="0" b="0"/>
          <wp:docPr id="2046078433" name="Obraz 5" descr="Obraz zawierający symbol, Czcionka, Grafi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078433" name="Obraz 5" descr="Obraz zawierający symbol, Czcionka, Grafika,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090" cy="4229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2B73"/>
    <w:multiLevelType w:val="hybridMultilevel"/>
    <w:tmpl w:val="18D27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B2766"/>
    <w:multiLevelType w:val="multilevel"/>
    <w:tmpl w:val="505C6F0E"/>
    <w:lvl w:ilvl="0">
      <w:start w:val="1"/>
      <w:numFmt w:val="decimal"/>
      <w:pStyle w:val="Nagwek1"/>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2" w15:restartNumberingAfterBreak="0">
    <w:nsid w:val="152618E1"/>
    <w:multiLevelType w:val="multilevel"/>
    <w:tmpl w:val="53F8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E4B7C"/>
    <w:multiLevelType w:val="hybridMultilevel"/>
    <w:tmpl w:val="46826D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6F60AB"/>
    <w:multiLevelType w:val="hybridMultilevel"/>
    <w:tmpl w:val="69E04F62"/>
    <w:lvl w:ilvl="0" w:tplc="F97CCCEA">
      <w:start w:val="1"/>
      <w:numFmt w:val="bullet"/>
      <w:lvlText w:val=""/>
      <w:lvlJc w:val="left"/>
      <w:pPr>
        <w:ind w:left="1428" w:hanging="360"/>
      </w:pPr>
      <w:rPr>
        <w:rFonts w:ascii="Wingdings" w:hAnsi="Wingdings" w:hint="default"/>
        <w:color w:val="1065AB"/>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4BB516BE"/>
    <w:multiLevelType w:val="hybridMultilevel"/>
    <w:tmpl w:val="58A29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3E4A35"/>
    <w:multiLevelType w:val="hybridMultilevel"/>
    <w:tmpl w:val="296A1D8E"/>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15:restartNumberingAfterBreak="0">
    <w:nsid w:val="7B6C26E3"/>
    <w:multiLevelType w:val="multilevel"/>
    <w:tmpl w:val="309891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4090125">
    <w:abstractNumId w:val="3"/>
  </w:num>
  <w:num w:numId="2" w16cid:durableId="627663262">
    <w:abstractNumId w:val="1"/>
  </w:num>
  <w:num w:numId="3" w16cid:durableId="2144154472">
    <w:abstractNumId w:val="6"/>
  </w:num>
  <w:num w:numId="4" w16cid:durableId="131214633">
    <w:abstractNumId w:val="4"/>
  </w:num>
  <w:num w:numId="5" w16cid:durableId="1306163776">
    <w:abstractNumId w:val="0"/>
  </w:num>
  <w:num w:numId="6" w16cid:durableId="302930958">
    <w:abstractNumId w:val="5"/>
  </w:num>
  <w:num w:numId="7" w16cid:durableId="193887033">
    <w:abstractNumId w:val="7"/>
  </w:num>
  <w:num w:numId="8" w16cid:durableId="261112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xMTC0NDEwsDQ1NTdW0lEKTi0uzszPAykwrAUA6bS4SiwAAAA="/>
  </w:docVars>
  <w:rsids>
    <w:rsidRoot w:val="009D0FCA"/>
    <w:rsid w:val="00024E2B"/>
    <w:rsid w:val="00071A20"/>
    <w:rsid w:val="001174ED"/>
    <w:rsid w:val="00143DF0"/>
    <w:rsid w:val="00171277"/>
    <w:rsid w:val="00206250"/>
    <w:rsid w:val="0023791D"/>
    <w:rsid w:val="002C237D"/>
    <w:rsid w:val="00342EAE"/>
    <w:rsid w:val="0043548E"/>
    <w:rsid w:val="00436026"/>
    <w:rsid w:val="00462D21"/>
    <w:rsid w:val="00484FC9"/>
    <w:rsid w:val="0058601C"/>
    <w:rsid w:val="005C10EA"/>
    <w:rsid w:val="005D4827"/>
    <w:rsid w:val="005F77B1"/>
    <w:rsid w:val="00673F74"/>
    <w:rsid w:val="006A15CC"/>
    <w:rsid w:val="00731F1B"/>
    <w:rsid w:val="00784B09"/>
    <w:rsid w:val="00816895"/>
    <w:rsid w:val="00822A78"/>
    <w:rsid w:val="00873FAF"/>
    <w:rsid w:val="009D0FCA"/>
    <w:rsid w:val="00AD51E7"/>
    <w:rsid w:val="00AE0C1D"/>
    <w:rsid w:val="00B82CDB"/>
    <w:rsid w:val="00BC685D"/>
    <w:rsid w:val="00BF55DA"/>
    <w:rsid w:val="00C221B0"/>
    <w:rsid w:val="00C74C16"/>
    <w:rsid w:val="00D67BAC"/>
    <w:rsid w:val="00D93C1A"/>
    <w:rsid w:val="00D95F6D"/>
    <w:rsid w:val="00DE049C"/>
    <w:rsid w:val="00E54981"/>
    <w:rsid w:val="00E6027F"/>
    <w:rsid w:val="00F55AC7"/>
    <w:rsid w:val="00F85388"/>
    <w:rsid w:val="00FB442A"/>
    <w:rsid w:val="00FF67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430EF"/>
  <w15:chartTrackingRefBased/>
  <w15:docId w15:val="{5478C667-696E-4F97-8663-0D580660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51E7"/>
    <w:pPr>
      <w:spacing w:after="120" w:line="360" w:lineRule="auto"/>
      <w:jc w:val="both"/>
    </w:pPr>
    <w:rPr>
      <w:rFonts w:ascii="Tahoma" w:hAnsi="Tahoma"/>
    </w:rPr>
  </w:style>
  <w:style w:type="paragraph" w:styleId="Nagwek1">
    <w:name w:val="heading 1"/>
    <w:aliases w:val="Chapter"/>
    <w:basedOn w:val="Normalny"/>
    <w:next w:val="Normalny"/>
    <w:link w:val="Nagwek1Znak"/>
    <w:autoRedefine/>
    <w:uiPriority w:val="9"/>
    <w:qFormat/>
    <w:rsid w:val="00AD51E7"/>
    <w:pPr>
      <w:keepNext/>
      <w:keepLines/>
      <w:pageBreakBefore/>
      <w:numPr>
        <w:numId w:val="2"/>
      </w:numPr>
      <w:spacing w:before="480" w:after="480"/>
      <w:ind w:left="1077"/>
      <w:outlineLvl w:val="0"/>
    </w:pPr>
    <w:rPr>
      <w:rFonts w:eastAsiaTheme="majorEastAsia" w:cstheme="majorBidi"/>
      <w:b/>
      <w:color w:val="1065AB"/>
      <w:sz w:val="44"/>
      <w:szCs w:val="32"/>
    </w:rPr>
  </w:style>
  <w:style w:type="paragraph" w:styleId="Nagwek2">
    <w:name w:val="heading 2"/>
    <w:aliases w:val="Subchapter"/>
    <w:basedOn w:val="Normalny"/>
    <w:next w:val="Normalny"/>
    <w:link w:val="Nagwek2Znak"/>
    <w:uiPriority w:val="9"/>
    <w:unhideWhenUsed/>
    <w:qFormat/>
    <w:rsid w:val="009D0FCA"/>
    <w:pPr>
      <w:keepNext/>
      <w:keepLines/>
      <w:spacing w:before="240" w:after="240"/>
      <w:outlineLvl w:val="1"/>
    </w:pPr>
    <w:rPr>
      <w:rFonts w:eastAsiaTheme="majorEastAsia" w:cstheme="majorBidi"/>
      <w:b/>
      <w:color w:val="1065AB"/>
      <w:sz w:val="28"/>
      <w:szCs w:val="26"/>
    </w:rPr>
  </w:style>
  <w:style w:type="paragraph" w:styleId="Nagwek4">
    <w:name w:val="heading 4"/>
    <w:basedOn w:val="Normalny"/>
    <w:next w:val="Normalny"/>
    <w:link w:val="Nagwek4Znak"/>
    <w:uiPriority w:val="9"/>
    <w:semiHidden/>
    <w:unhideWhenUsed/>
    <w:qFormat/>
    <w:rsid w:val="00484FC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0F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0FCA"/>
  </w:style>
  <w:style w:type="paragraph" w:styleId="Stopka">
    <w:name w:val="footer"/>
    <w:basedOn w:val="Normalny"/>
    <w:link w:val="StopkaZnak"/>
    <w:uiPriority w:val="99"/>
    <w:unhideWhenUsed/>
    <w:rsid w:val="009D0F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0FCA"/>
  </w:style>
  <w:style w:type="table" w:styleId="Tabela-Siatka">
    <w:name w:val="Table Grid"/>
    <w:basedOn w:val="Standardowy"/>
    <w:uiPriority w:val="39"/>
    <w:rsid w:val="009D0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aliases w:val="Chapter Znak"/>
    <w:basedOn w:val="Domylnaczcionkaakapitu"/>
    <w:link w:val="Nagwek1"/>
    <w:uiPriority w:val="9"/>
    <w:rsid w:val="00AD51E7"/>
    <w:rPr>
      <w:rFonts w:ascii="Tahoma" w:eastAsiaTheme="majorEastAsia" w:hAnsi="Tahoma" w:cstheme="majorBidi"/>
      <w:b/>
      <w:color w:val="1065AB"/>
      <w:sz w:val="44"/>
      <w:szCs w:val="32"/>
    </w:rPr>
  </w:style>
  <w:style w:type="paragraph" w:styleId="Bezodstpw">
    <w:name w:val="No Spacing"/>
    <w:link w:val="BezodstpwZnak"/>
    <w:uiPriority w:val="1"/>
    <w:qFormat/>
    <w:rsid w:val="009D0FCA"/>
    <w:pPr>
      <w:spacing w:after="0" w:line="240" w:lineRule="auto"/>
    </w:pPr>
  </w:style>
  <w:style w:type="character" w:customStyle="1" w:styleId="Nagwek2Znak">
    <w:name w:val="Nagłówek 2 Znak"/>
    <w:aliases w:val="Subchapter Znak"/>
    <w:basedOn w:val="Domylnaczcionkaakapitu"/>
    <w:link w:val="Nagwek2"/>
    <w:uiPriority w:val="9"/>
    <w:rsid w:val="009D0FCA"/>
    <w:rPr>
      <w:rFonts w:ascii="Tahoma" w:eastAsiaTheme="majorEastAsia" w:hAnsi="Tahoma" w:cstheme="majorBidi"/>
      <w:b/>
      <w:color w:val="1065AB"/>
      <w:sz w:val="28"/>
      <w:szCs w:val="26"/>
    </w:rPr>
  </w:style>
  <w:style w:type="paragraph" w:styleId="Nagwekspisutreci">
    <w:name w:val="TOC Heading"/>
    <w:basedOn w:val="Nagwek1"/>
    <w:next w:val="Normalny"/>
    <w:uiPriority w:val="39"/>
    <w:unhideWhenUsed/>
    <w:qFormat/>
    <w:rsid w:val="009D0FCA"/>
    <w:pPr>
      <w:numPr>
        <w:numId w:val="0"/>
      </w:numPr>
      <w:spacing w:before="240" w:after="0" w:line="259" w:lineRule="auto"/>
      <w:jc w:val="left"/>
      <w:outlineLvl w:val="9"/>
    </w:pPr>
    <w:rPr>
      <w:rFonts w:asciiTheme="majorHAnsi" w:hAnsiTheme="majorHAnsi"/>
      <w:b w:val="0"/>
      <w:color w:val="2F5496" w:themeColor="accent1" w:themeShade="BF"/>
      <w:kern w:val="0"/>
      <w:sz w:val="32"/>
      <w:lang w:eastAsia="pl-PL"/>
      <w14:ligatures w14:val="none"/>
    </w:rPr>
  </w:style>
  <w:style w:type="paragraph" w:styleId="Spistreci1">
    <w:name w:val="toc 1"/>
    <w:basedOn w:val="Normalny"/>
    <w:next w:val="Normalny"/>
    <w:autoRedefine/>
    <w:uiPriority w:val="39"/>
    <w:unhideWhenUsed/>
    <w:rsid w:val="009D0FCA"/>
    <w:pPr>
      <w:spacing w:after="100"/>
    </w:pPr>
  </w:style>
  <w:style w:type="paragraph" w:styleId="Spistreci2">
    <w:name w:val="toc 2"/>
    <w:basedOn w:val="Normalny"/>
    <w:next w:val="Normalny"/>
    <w:autoRedefine/>
    <w:uiPriority w:val="39"/>
    <w:unhideWhenUsed/>
    <w:rsid w:val="009D0FCA"/>
    <w:pPr>
      <w:spacing w:after="100"/>
      <w:ind w:left="220"/>
    </w:pPr>
  </w:style>
  <w:style w:type="character" w:styleId="Hipercze">
    <w:name w:val="Hyperlink"/>
    <w:basedOn w:val="Domylnaczcionkaakapitu"/>
    <w:uiPriority w:val="99"/>
    <w:unhideWhenUsed/>
    <w:rsid w:val="009D0FCA"/>
    <w:rPr>
      <w:color w:val="0563C1" w:themeColor="hyperlink"/>
      <w:u w:val="single"/>
    </w:rPr>
  </w:style>
  <w:style w:type="character" w:customStyle="1" w:styleId="BezodstpwZnak">
    <w:name w:val="Bez odstępów Znak"/>
    <w:basedOn w:val="Domylnaczcionkaakapitu"/>
    <w:link w:val="Bezodstpw"/>
    <w:uiPriority w:val="1"/>
    <w:rsid w:val="00B82CDB"/>
  </w:style>
  <w:style w:type="paragraph" w:styleId="Legenda">
    <w:name w:val="caption"/>
    <w:basedOn w:val="Normalny"/>
    <w:next w:val="Normalny"/>
    <w:uiPriority w:val="35"/>
    <w:unhideWhenUsed/>
    <w:qFormat/>
    <w:rsid w:val="00AE0C1D"/>
    <w:pPr>
      <w:spacing w:after="200" w:line="240" w:lineRule="auto"/>
    </w:pPr>
    <w:rPr>
      <w:i/>
      <w:iCs/>
      <w:color w:val="44546A" w:themeColor="text2"/>
      <w:sz w:val="18"/>
      <w:szCs w:val="18"/>
    </w:rPr>
  </w:style>
  <w:style w:type="paragraph" w:styleId="Akapitzlist">
    <w:name w:val="List Paragraph"/>
    <w:basedOn w:val="Normalny"/>
    <w:uiPriority w:val="34"/>
    <w:qFormat/>
    <w:rsid w:val="001174ED"/>
    <w:pPr>
      <w:ind w:left="720"/>
      <w:contextualSpacing/>
    </w:pPr>
  </w:style>
  <w:style w:type="paragraph" w:styleId="Spisilustracji">
    <w:name w:val="table of figures"/>
    <w:basedOn w:val="Normalny"/>
    <w:next w:val="Normalny"/>
    <w:uiPriority w:val="99"/>
    <w:unhideWhenUsed/>
    <w:rsid w:val="00024E2B"/>
    <w:pPr>
      <w:spacing w:after="0"/>
    </w:pPr>
  </w:style>
  <w:style w:type="character" w:styleId="Nierozpoznanawzmianka">
    <w:name w:val="Unresolved Mention"/>
    <w:basedOn w:val="Domylnaczcionkaakapitu"/>
    <w:uiPriority w:val="99"/>
    <w:semiHidden/>
    <w:unhideWhenUsed/>
    <w:rsid w:val="00C221B0"/>
    <w:rPr>
      <w:color w:val="605E5C"/>
      <w:shd w:val="clear" w:color="auto" w:fill="E1DFDD"/>
    </w:rPr>
  </w:style>
  <w:style w:type="character" w:customStyle="1" w:styleId="Nagwek4Znak">
    <w:name w:val="Nagłówek 4 Znak"/>
    <w:basedOn w:val="Domylnaczcionkaakapitu"/>
    <w:link w:val="Nagwek4"/>
    <w:uiPriority w:val="9"/>
    <w:semiHidden/>
    <w:rsid w:val="00484FC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709533">
      <w:bodyDiv w:val="1"/>
      <w:marLeft w:val="0"/>
      <w:marRight w:val="0"/>
      <w:marTop w:val="0"/>
      <w:marBottom w:val="0"/>
      <w:divBdr>
        <w:top w:val="none" w:sz="0" w:space="0" w:color="auto"/>
        <w:left w:val="none" w:sz="0" w:space="0" w:color="auto"/>
        <w:bottom w:val="none" w:sz="0" w:space="0" w:color="auto"/>
        <w:right w:val="none" w:sz="0" w:space="0" w:color="auto"/>
      </w:divBdr>
    </w:div>
    <w:div w:id="357200595">
      <w:bodyDiv w:val="1"/>
      <w:marLeft w:val="0"/>
      <w:marRight w:val="0"/>
      <w:marTop w:val="0"/>
      <w:marBottom w:val="0"/>
      <w:divBdr>
        <w:top w:val="none" w:sz="0" w:space="0" w:color="auto"/>
        <w:left w:val="none" w:sz="0" w:space="0" w:color="auto"/>
        <w:bottom w:val="none" w:sz="0" w:space="0" w:color="auto"/>
        <w:right w:val="none" w:sz="0" w:space="0" w:color="auto"/>
      </w:divBdr>
    </w:div>
    <w:div w:id="715541180">
      <w:bodyDiv w:val="1"/>
      <w:marLeft w:val="0"/>
      <w:marRight w:val="0"/>
      <w:marTop w:val="0"/>
      <w:marBottom w:val="0"/>
      <w:divBdr>
        <w:top w:val="none" w:sz="0" w:space="0" w:color="auto"/>
        <w:left w:val="none" w:sz="0" w:space="0" w:color="auto"/>
        <w:bottom w:val="none" w:sz="0" w:space="0" w:color="auto"/>
        <w:right w:val="none" w:sz="0" w:space="0" w:color="auto"/>
      </w:divBdr>
    </w:div>
    <w:div w:id="1672247891">
      <w:bodyDiv w:val="1"/>
      <w:marLeft w:val="0"/>
      <w:marRight w:val="0"/>
      <w:marTop w:val="0"/>
      <w:marBottom w:val="0"/>
      <w:divBdr>
        <w:top w:val="none" w:sz="0" w:space="0" w:color="auto"/>
        <w:left w:val="none" w:sz="0" w:space="0" w:color="auto"/>
        <w:bottom w:val="none" w:sz="0" w:space="0" w:color="auto"/>
        <w:right w:val="none" w:sz="0" w:space="0" w:color="auto"/>
      </w:divBdr>
    </w:div>
    <w:div w:id="1785732594">
      <w:bodyDiv w:val="1"/>
      <w:marLeft w:val="0"/>
      <w:marRight w:val="0"/>
      <w:marTop w:val="0"/>
      <w:marBottom w:val="0"/>
      <w:divBdr>
        <w:top w:val="none" w:sz="0" w:space="0" w:color="auto"/>
        <w:left w:val="none" w:sz="0" w:space="0" w:color="auto"/>
        <w:bottom w:val="none" w:sz="0" w:space="0" w:color="auto"/>
        <w:right w:val="none" w:sz="0" w:space="0" w:color="auto"/>
      </w:divBdr>
      <w:divsChild>
        <w:div w:id="902176316">
          <w:marLeft w:val="0"/>
          <w:marRight w:val="0"/>
          <w:marTop w:val="0"/>
          <w:marBottom w:val="0"/>
          <w:divBdr>
            <w:top w:val="none" w:sz="0" w:space="0" w:color="auto"/>
            <w:left w:val="none" w:sz="0" w:space="0" w:color="auto"/>
            <w:bottom w:val="none" w:sz="0" w:space="0" w:color="auto"/>
            <w:right w:val="none" w:sz="0" w:space="0" w:color="auto"/>
          </w:divBdr>
          <w:divsChild>
            <w:div w:id="339356142">
              <w:marLeft w:val="0"/>
              <w:marRight w:val="0"/>
              <w:marTop w:val="0"/>
              <w:marBottom w:val="0"/>
              <w:divBdr>
                <w:top w:val="none" w:sz="0" w:space="0" w:color="auto"/>
                <w:left w:val="none" w:sz="0" w:space="0" w:color="auto"/>
                <w:bottom w:val="none" w:sz="0" w:space="0" w:color="auto"/>
                <w:right w:val="none" w:sz="0" w:space="0" w:color="auto"/>
              </w:divBdr>
              <w:divsChild>
                <w:div w:id="1457136793">
                  <w:marLeft w:val="0"/>
                  <w:marRight w:val="0"/>
                  <w:marTop w:val="0"/>
                  <w:marBottom w:val="0"/>
                  <w:divBdr>
                    <w:top w:val="none" w:sz="0" w:space="0" w:color="auto"/>
                    <w:left w:val="none" w:sz="0" w:space="0" w:color="auto"/>
                    <w:bottom w:val="none" w:sz="0" w:space="0" w:color="auto"/>
                    <w:right w:val="none" w:sz="0" w:space="0" w:color="auto"/>
                  </w:divBdr>
                  <w:divsChild>
                    <w:div w:id="17919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792596">
          <w:marLeft w:val="0"/>
          <w:marRight w:val="0"/>
          <w:marTop w:val="0"/>
          <w:marBottom w:val="0"/>
          <w:divBdr>
            <w:top w:val="none" w:sz="0" w:space="0" w:color="auto"/>
            <w:left w:val="none" w:sz="0" w:space="0" w:color="auto"/>
            <w:bottom w:val="none" w:sz="0" w:space="0" w:color="auto"/>
            <w:right w:val="none" w:sz="0" w:space="0" w:color="auto"/>
          </w:divBdr>
          <w:divsChild>
            <w:div w:id="2104261062">
              <w:marLeft w:val="0"/>
              <w:marRight w:val="0"/>
              <w:marTop w:val="0"/>
              <w:marBottom w:val="0"/>
              <w:divBdr>
                <w:top w:val="none" w:sz="0" w:space="0" w:color="auto"/>
                <w:left w:val="none" w:sz="0" w:space="0" w:color="auto"/>
                <w:bottom w:val="none" w:sz="0" w:space="0" w:color="auto"/>
                <w:right w:val="none" w:sz="0" w:space="0" w:color="auto"/>
              </w:divBdr>
              <w:divsChild>
                <w:div w:id="2064673689">
                  <w:marLeft w:val="0"/>
                  <w:marRight w:val="0"/>
                  <w:marTop w:val="0"/>
                  <w:marBottom w:val="0"/>
                  <w:divBdr>
                    <w:top w:val="none" w:sz="0" w:space="0" w:color="auto"/>
                    <w:left w:val="none" w:sz="0" w:space="0" w:color="auto"/>
                    <w:bottom w:val="none" w:sz="0" w:space="0" w:color="auto"/>
                    <w:right w:val="none" w:sz="0" w:space="0" w:color="auto"/>
                  </w:divBdr>
                  <w:divsChild>
                    <w:div w:id="201040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00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2fe6ce-cc5e-4661-b3e6-d9d5535f70b5">
      <Terms xmlns="http://schemas.microsoft.com/office/infopath/2007/PartnerControls"/>
    </lcf76f155ced4ddcb4097134ff3c332f>
    <TaxCatchAll xmlns="d9bddfac-6dc9-4958-8f35-4d0da3af22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D1A4C46F9DF340B00409C6B9ED12C1" ma:contentTypeVersion="15" ma:contentTypeDescription="Create a new document." ma:contentTypeScope="" ma:versionID="f77c99be7a86767cf8852e2977576506">
  <xsd:schema xmlns:xsd="http://www.w3.org/2001/XMLSchema" xmlns:xs="http://www.w3.org/2001/XMLSchema" xmlns:p="http://schemas.microsoft.com/office/2006/metadata/properties" xmlns:ns2="a92fe6ce-cc5e-4661-b3e6-d9d5535f70b5" xmlns:ns3="d9bddfac-6dc9-4958-8f35-4d0da3af229b" targetNamespace="http://schemas.microsoft.com/office/2006/metadata/properties" ma:root="true" ma:fieldsID="1290e7152641fe702006229a94e3f9e1" ns2:_="" ns3:_="">
    <xsd:import namespace="a92fe6ce-cc5e-4661-b3e6-d9d5535f70b5"/>
    <xsd:import namespace="d9bddfac-6dc9-4958-8f35-4d0da3af229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CR"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fe6ce-cc5e-4661-b3e6-d9d5535f7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fb4df37-903f-415b-817d-12eb03f331f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bddfac-6dc9-4958-8f35-4d0da3af229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4652e19-0f91-4064-a28d-12f01e91685a}" ma:internalName="TaxCatchAll" ma:showField="CatchAllData" ma:web="d9bddfac-6dc9-4958-8f35-4d0da3af229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558FB-4447-42A1-8B30-E194FFCE720F}">
  <ds:schemaRefs>
    <ds:schemaRef ds:uri="http://schemas.microsoft.com/office/2006/metadata/properties"/>
    <ds:schemaRef ds:uri="http://schemas.microsoft.com/office/infopath/2007/PartnerControls"/>
    <ds:schemaRef ds:uri="a92fe6ce-cc5e-4661-b3e6-d9d5535f70b5"/>
    <ds:schemaRef ds:uri="d9bddfac-6dc9-4958-8f35-4d0da3af229b"/>
  </ds:schemaRefs>
</ds:datastoreItem>
</file>

<file path=customXml/itemProps2.xml><?xml version="1.0" encoding="utf-8"?>
<ds:datastoreItem xmlns:ds="http://schemas.openxmlformats.org/officeDocument/2006/customXml" ds:itemID="{E5F000CD-CF48-494F-A135-419EFBF62306}">
  <ds:schemaRefs>
    <ds:schemaRef ds:uri="http://schemas.openxmlformats.org/officeDocument/2006/bibliography"/>
  </ds:schemaRefs>
</ds:datastoreItem>
</file>

<file path=customXml/itemProps3.xml><?xml version="1.0" encoding="utf-8"?>
<ds:datastoreItem xmlns:ds="http://schemas.openxmlformats.org/officeDocument/2006/customXml" ds:itemID="{0F3D3C41-1C72-4829-82E9-19B258489BBD}">
  <ds:schemaRefs>
    <ds:schemaRef ds:uri="http://schemas.microsoft.com/sharepoint/v3/contenttype/forms"/>
  </ds:schemaRefs>
</ds:datastoreItem>
</file>

<file path=customXml/itemProps4.xml><?xml version="1.0" encoding="utf-8"?>
<ds:datastoreItem xmlns:ds="http://schemas.openxmlformats.org/officeDocument/2006/customXml" ds:itemID="{2CBA8C14-FFBF-4EFC-8A72-D6AA4B41F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fe6ce-cc5e-4661-b3e6-d9d5535f70b5"/>
    <ds:schemaRef ds:uri="d9bddfac-6dc9-4958-8f35-4d0da3af2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695</Words>
  <Characters>4176</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Business Analytics Skills for the Future-proofs Supply Chains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Analytics Skills for the Future-proof Supply Chains</dc:title>
  <dc:subject/>
  <dc:creator>Authors:</dc:creator>
  <cp:keywords/>
  <dc:description/>
  <cp:lastModifiedBy>Adrianna Toboła | Wyższa Szkoła Logistyki</cp:lastModifiedBy>
  <cp:revision>13</cp:revision>
  <dcterms:created xsi:type="dcterms:W3CDTF">2023-09-29T09:40:00Z</dcterms:created>
  <dcterms:modified xsi:type="dcterms:W3CDTF">2025-10-16T07:27:00Z</dcterms:modified>
  <cp:category>Name and Surname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0x010100C5D1A4C46F9DF340B00409C6B9ED12C1</vt:lpwstr>
  </property>
  <property fmtid="{D5CDD505-2E9C-101B-9397-08002B2CF9AE}" pid="3" name="MediaServiceImageTags">
    <vt:lpwstr/>
  </property>
</Properties>
</file>